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C29" w:rsidRDefault="00001C29" w:rsidP="00525D79">
      <w:pPr>
        <w:contextualSpacing/>
        <w:jc w:val="center"/>
        <w:rPr>
          <w:b/>
          <w:color w:val="000000" w:themeColor="text1"/>
          <w:sz w:val="28"/>
          <w:szCs w:val="28"/>
        </w:rPr>
      </w:pPr>
    </w:p>
    <w:p w:rsidR="00525D79" w:rsidRPr="00F21337" w:rsidRDefault="00836F80" w:rsidP="00525D79">
      <w:pPr>
        <w:contextualSpacing/>
        <w:jc w:val="center"/>
        <w:rPr>
          <w:b/>
          <w:color w:val="000000" w:themeColor="text1"/>
          <w:sz w:val="28"/>
          <w:szCs w:val="28"/>
        </w:rPr>
      </w:pPr>
      <w:r w:rsidRPr="00F21337">
        <w:rPr>
          <w:b/>
          <w:color w:val="000000" w:themeColor="text1"/>
          <w:sz w:val="28"/>
          <w:szCs w:val="28"/>
        </w:rPr>
        <w:t xml:space="preserve">WATER SERVICE AND EASEMENT AGREEMENT </w:t>
      </w:r>
    </w:p>
    <w:p w:rsidR="00525D79" w:rsidRPr="00F21337" w:rsidRDefault="00836F80" w:rsidP="00525D79">
      <w:pPr>
        <w:contextualSpacing/>
        <w:jc w:val="center"/>
        <w:rPr>
          <w:b/>
          <w:color w:val="000000" w:themeColor="text1"/>
          <w:sz w:val="28"/>
          <w:szCs w:val="28"/>
        </w:rPr>
      </w:pPr>
      <w:r w:rsidRPr="00F21337">
        <w:rPr>
          <w:b/>
          <w:color w:val="000000" w:themeColor="text1"/>
          <w:sz w:val="28"/>
          <w:szCs w:val="28"/>
        </w:rPr>
        <w:t xml:space="preserve">NEW SHELTER AND/OR COMMERCIAL UNIT </w:t>
      </w:r>
    </w:p>
    <w:p w:rsidR="00792ACD" w:rsidRPr="00F21337" w:rsidRDefault="00836F80" w:rsidP="00525D79">
      <w:pPr>
        <w:contextualSpacing/>
        <w:jc w:val="center"/>
        <w:rPr>
          <w:b/>
          <w:color w:val="000000" w:themeColor="text1"/>
          <w:sz w:val="28"/>
          <w:szCs w:val="28"/>
        </w:rPr>
      </w:pPr>
      <w:r w:rsidRPr="00F21337">
        <w:rPr>
          <w:b/>
          <w:color w:val="000000" w:themeColor="text1"/>
          <w:sz w:val="28"/>
          <w:szCs w:val="28"/>
        </w:rPr>
        <w:t>NEW CONNECTION</w:t>
      </w:r>
    </w:p>
    <w:p w:rsidR="00525D79" w:rsidRPr="00F21337" w:rsidRDefault="00525D79" w:rsidP="00525D79">
      <w:pPr>
        <w:contextualSpacing/>
        <w:jc w:val="center"/>
        <w:rPr>
          <w:b/>
          <w:color w:val="000000" w:themeColor="text1"/>
          <w:sz w:val="32"/>
          <w:szCs w:val="32"/>
        </w:rPr>
      </w:pPr>
      <w:bookmarkStart w:id="0" w:name="_GoBack"/>
      <w:bookmarkEnd w:id="0"/>
    </w:p>
    <w:p w:rsidR="00836F80" w:rsidRPr="00BF4529" w:rsidRDefault="00792ACD" w:rsidP="00435527">
      <w:pPr>
        <w:ind w:firstLine="720"/>
      </w:pPr>
      <w:r w:rsidRPr="00BF4529">
        <w:t>THIS AGREEMENT entered into this _____</w:t>
      </w:r>
      <w:r w:rsidR="00EB7590" w:rsidRPr="00BF4529">
        <w:t>__</w:t>
      </w:r>
      <w:r w:rsidR="00B03FDB" w:rsidRPr="00BF4529">
        <w:t>day of ___________</w:t>
      </w:r>
      <w:r w:rsidR="00EB7590" w:rsidRPr="00BF4529">
        <w:t>____</w:t>
      </w:r>
      <w:r w:rsidRPr="00BF4529">
        <w:t xml:space="preserve">20____, by and between the COMMUNITY WATER SYSTEM, hereinafter referred to as “CWS” and </w:t>
      </w:r>
      <w:r w:rsidR="00EB7590" w:rsidRPr="00BF4529">
        <w:t>____________________</w:t>
      </w:r>
      <w:r w:rsidR="00001C29" w:rsidRPr="00BF4529">
        <w:t xml:space="preserve">_________________, </w:t>
      </w:r>
      <w:r w:rsidR="00EB7590" w:rsidRPr="00BF4529">
        <w:t xml:space="preserve"> ______________________________</w:t>
      </w:r>
      <w:r w:rsidRPr="00BF4529">
        <w:t>hereinafter referred to as “</w:t>
      </w:r>
      <w:r w:rsidR="00541248" w:rsidRPr="00BF4529">
        <w:t>USER</w:t>
      </w:r>
      <w:r w:rsidRPr="00BF4529">
        <w:t>”</w:t>
      </w:r>
      <w:r w:rsidR="007F4869" w:rsidRPr="00BF4529">
        <w:t>, WITN</w:t>
      </w:r>
      <w:r w:rsidR="00836F80" w:rsidRPr="00BF4529">
        <w:t>ESSETH</w:t>
      </w:r>
      <w:r w:rsidRPr="00BF4529">
        <w:t xml:space="preserve">: </w:t>
      </w:r>
    </w:p>
    <w:p w:rsidR="00792ACD" w:rsidRPr="00BF4529" w:rsidRDefault="00792ACD" w:rsidP="00435527">
      <w:pPr>
        <w:ind w:firstLine="720"/>
      </w:pPr>
      <w:r w:rsidRPr="00BF4529">
        <w:t xml:space="preserve">WHEREAS, </w:t>
      </w:r>
      <w:r w:rsidR="00541248" w:rsidRPr="00BF4529">
        <w:t>The USER</w:t>
      </w:r>
      <w:r w:rsidRPr="00BF4529">
        <w:t xml:space="preserve"> hereby makes application to CWS for water service at the following location:</w:t>
      </w:r>
    </w:p>
    <w:p w:rsidR="00EB7590" w:rsidRPr="00BF4529" w:rsidRDefault="00792ACD">
      <w:r w:rsidRPr="00BF4529">
        <w:t>Lot</w:t>
      </w:r>
      <w:r w:rsidR="00EB7590" w:rsidRPr="00BF4529">
        <w:t>__________</w:t>
      </w:r>
      <w:r w:rsidRPr="00BF4529">
        <w:t>, Block</w:t>
      </w:r>
      <w:r w:rsidR="00EB7590" w:rsidRPr="00BF4529">
        <w:t>__________</w:t>
      </w:r>
      <w:r w:rsidRPr="00BF4529">
        <w:t xml:space="preserve">, </w:t>
      </w:r>
      <w:r w:rsidR="00EB7590" w:rsidRPr="00BF4529">
        <w:t>___________________________________</w:t>
      </w:r>
      <w:r w:rsidRPr="00BF4529">
        <w:t>Addition or othe</w:t>
      </w:r>
      <w:r w:rsidR="00D50652" w:rsidRPr="00BF4529">
        <w:t>r</w:t>
      </w:r>
      <w:r w:rsidRPr="00BF4529">
        <w:t xml:space="preserve"> </w:t>
      </w:r>
    </w:p>
    <w:p w:rsidR="00EB7590" w:rsidRPr="00BF4529" w:rsidRDefault="00D50652">
      <w:r w:rsidRPr="00BF4529">
        <w:t>property</w:t>
      </w:r>
      <w:r w:rsidR="00792ACD" w:rsidRPr="00BF4529">
        <w:t xml:space="preserve"> described </w:t>
      </w:r>
      <w:r w:rsidR="00001C29" w:rsidRPr="00BF4529">
        <w:t xml:space="preserve">as </w:t>
      </w:r>
      <w:r w:rsidR="00EB7590" w:rsidRPr="00BF4529">
        <w:t>______________________________</w:t>
      </w:r>
      <w:r w:rsidR="00001C29" w:rsidRPr="00BF4529">
        <w:t>_____________________________</w:t>
      </w:r>
    </w:p>
    <w:p w:rsidR="00EB7590" w:rsidRPr="00BF4529" w:rsidRDefault="00EB7590" w:rsidP="00EB7590">
      <w:pPr>
        <w:spacing w:line="240" w:lineRule="auto"/>
        <w:contextualSpacing/>
      </w:pPr>
      <w:r w:rsidRPr="00BF4529">
        <w:t>______________________________________________</w:t>
      </w:r>
      <w:r w:rsidR="00001C29" w:rsidRPr="00BF4529">
        <w:t>_________________________</w:t>
      </w:r>
      <w:r w:rsidRPr="00BF4529">
        <w:t>___</w:t>
      </w:r>
      <w:r w:rsidR="00001C29" w:rsidRPr="00BF4529">
        <w:t>___</w:t>
      </w:r>
    </w:p>
    <w:p w:rsidR="00EB7590" w:rsidRPr="00BF4529" w:rsidRDefault="00EB7590" w:rsidP="00EB7590">
      <w:pPr>
        <w:spacing w:line="240" w:lineRule="auto"/>
        <w:contextualSpacing/>
      </w:pPr>
    </w:p>
    <w:p w:rsidR="00435527" w:rsidRPr="00BF4529" w:rsidRDefault="00792ACD" w:rsidP="00EB7590">
      <w:pPr>
        <w:spacing w:line="240" w:lineRule="auto"/>
        <w:contextualSpacing/>
      </w:pPr>
      <w:r w:rsidRPr="00BF4529">
        <w:t>within the incorporated area of</w:t>
      </w:r>
      <w:r w:rsidR="00435527" w:rsidRPr="00BF4529">
        <w:t xml:space="preserve"> </w:t>
      </w:r>
      <w:r w:rsidR="00EB7590" w:rsidRPr="00BF4529">
        <w:t>___________________,</w:t>
      </w:r>
      <w:r w:rsidR="00435527" w:rsidRPr="00BF4529">
        <w:t xml:space="preserve"> </w:t>
      </w:r>
      <w:r w:rsidR="00EB7590" w:rsidRPr="00BF4529">
        <w:t>_____________</w:t>
      </w:r>
      <w:r w:rsidRPr="00BF4529">
        <w:t>County, Arkansas, which is/or may be served by the CWS water distribution system, consisting of high and low pressure lines connected to the customer’s shelter or commercial unit through a “</w:t>
      </w:r>
      <w:r w:rsidR="005111BE" w:rsidRPr="00BF4529">
        <w:t>service line connection</w:t>
      </w:r>
      <w:r w:rsidRPr="00BF4529">
        <w:t>” located within designated easements and/or rights-of-way adjacent to the above described property; and WHEREAS, the said “</w:t>
      </w:r>
      <w:r w:rsidR="007F4869" w:rsidRPr="00BF4529">
        <w:t>Service line connection</w:t>
      </w:r>
      <w:r w:rsidRPr="00BF4529">
        <w:t xml:space="preserve">” will be made by CWS; and </w:t>
      </w:r>
    </w:p>
    <w:p w:rsidR="00435527" w:rsidRPr="00BF4529" w:rsidRDefault="00435527" w:rsidP="00EB7590">
      <w:pPr>
        <w:spacing w:line="240" w:lineRule="auto"/>
        <w:contextualSpacing/>
      </w:pPr>
    </w:p>
    <w:p w:rsidR="00792ACD" w:rsidRPr="00BF4529" w:rsidRDefault="00792ACD" w:rsidP="00435527">
      <w:pPr>
        <w:spacing w:line="240" w:lineRule="auto"/>
        <w:ind w:firstLine="720"/>
        <w:contextualSpacing/>
      </w:pPr>
      <w:r w:rsidRPr="00BF4529">
        <w:t>WHEREAS, it is in the mutual interest of the respective parties that CWS be given access to said “</w:t>
      </w:r>
      <w:r w:rsidR="007F4869" w:rsidRPr="00BF4529">
        <w:t>service line connection</w:t>
      </w:r>
      <w:r w:rsidRPr="00BF4529">
        <w:t xml:space="preserve">” and “service line” for the purposes of inspection, testing, meter repair and any other </w:t>
      </w:r>
      <w:r w:rsidR="00D50652" w:rsidRPr="00BF4529">
        <w:t>cause</w:t>
      </w:r>
      <w:r w:rsidRPr="00BF4529">
        <w:t xml:space="preserve"> requiring attention by CWS;</w:t>
      </w:r>
    </w:p>
    <w:p w:rsidR="00435527" w:rsidRPr="00BF4529" w:rsidRDefault="00435527" w:rsidP="00435527">
      <w:pPr>
        <w:spacing w:line="240" w:lineRule="auto"/>
        <w:ind w:firstLine="720"/>
        <w:contextualSpacing/>
      </w:pPr>
    </w:p>
    <w:p w:rsidR="00D50652" w:rsidRPr="00BF4529" w:rsidRDefault="00D50652" w:rsidP="00435527">
      <w:pPr>
        <w:ind w:firstLine="360"/>
      </w:pPr>
      <w:r w:rsidRPr="00BF4529">
        <w:t xml:space="preserve">IT IS </w:t>
      </w:r>
      <w:r w:rsidR="00DF52FA" w:rsidRPr="00BF4529">
        <w:t>THEREFORE,</w:t>
      </w:r>
      <w:r w:rsidRPr="00BF4529">
        <w:t xml:space="preserve"> mutually agreed by and between CWS and the </w:t>
      </w:r>
      <w:r w:rsidR="00541248" w:rsidRPr="00BF4529">
        <w:t>USER</w:t>
      </w:r>
      <w:r w:rsidRPr="00BF4529">
        <w:t xml:space="preserve"> as follow</w:t>
      </w:r>
      <w:r w:rsidR="00541248" w:rsidRPr="00BF4529">
        <w:t>s</w:t>
      </w:r>
      <w:r w:rsidRPr="00BF4529">
        <w:t>:</w:t>
      </w:r>
    </w:p>
    <w:p w:rsidR="00D50652" w:rsidRPr="00BF4529" w:rsidRDefault="00D50652" w:rsidP="005E4F78">
      <w:pPr>
        <w:pStyle w:val="ListParagraph"/>
        <w:numPr>
          <w:ilvl w:val="0"/>
          <w:numId w:val="2"/>
        </w:numPr>
      </w:pPr>
      <w:r w:rsidRPr="00BF4529">
        <w:t xml:space="preserve">That the </w:t>
      </w:r>
      <w:r w:rsidR="00541248" w:rsidRPr="00BF4529">
        <w:t>USER will install and maintain at USER</w:t>
      </w:r>
      <w:r w:rsidRPr="00BF4529">
        <w:t>’S expense the necessary service line appurtenances located on the service side of the meter box to include all piping, check valves, ball valves</w:t>
      </w:r>
      <w:r w:rsidR="00C61D77" w:rsidRPr="00BF4529">
        <w:t>,</w:t>
      </w:r>
      <w:r w:rsidRPr="00BF4529">
        <w:t xml:space="preserve"> access box enclosures and any other devices required by CWS, the State plumbing code or the Arkansas Department of Health for the protection of the customer and/or CWS </w:t>
      </w:r>
      <w:r w:rsidR="00541248" w:rsidRPr="00BF4529">
        <w:t xml:space="preserve">water </w:t>
      </w:r>
      <w:r w:rsidRPr="00BF4529">
        <w:t>lines.</w:t>
      </w:r>
    </w:p>
    <w:p w:rsidR="00D86EA0" w:rsidRPr="00BF4529" w:rsidRDefault="00D86EA0" w:rsidP="00D86EA0">
      <w:pPr>
        <w:pStyle w:val="ListParagraph"/>
      </w:pPr>
    </w:p>
    <w:p w:rsidR="00D50652" w:rsidRPr="00BF4529" w:rsidRDefault="00D50652" w:rsidP="005E4F78">
      <w:pPr>
        <w:pStyle w:val="ListParagraph"/>
        <w:numPr>
          <w:ilvl w:val="0"/>
          <w:numId w:val="2"/>
        </w:numPr>
      </w:pPr>
      <w:r w:rsidRPr="00BF4529">
        <w:t>That all plumbing inside and outside of the serviced unit shall be in compliance with the Arkansas State Plumbing Code, and that it shall be inspected by the CWS plumbing inspector or any other duly authorized representative of CWS appropriately licensed to do</w:t>
      </w:r>
      <w:r w:rsidR="005E4F78" w:rsidRPr="00BF4529">
        <w:t xml:space="preserve"> such inspection at the expense of the </w:t>
      </w:r>
      <w:r w:rsidR="00541248" w:rsidRPr="00BF4529">
        <w:t>USER</w:t>
      </w:r>
      <w:r w:rsidR="005E4F78" w:rsidRPr="00BF4529">
        <w:t xml:space="preserve"> at the time the new connection is made.</w:t>
      </w:r>
    </w:p>
    <w:p w:rsidR="00D86EA0" w:rsidRPr="00BF4529" w:rsidRDefault="00D86EA0" w:rsidP="00D86EA0">
      <w:pPr>
        <w:pStyle w:val="ListParagraph"/>
      </w:pPr>
    </w:p>
    <w:p w:rsidR="00DF6523" w:rsidRPr="00BF4529" w:rsidRDefault="005E4F78" w:rsidP="00443681">
      <w:pPr>
        <w:pStyle w:val="ListParagraph"/>
        <w:numPr>
          <w:ilvl w:val="0"/>
          <w:numId w:val="2"/>
        </w:numPr>
      </w:pPr>
      <w:r w:rsidRPr="00BF4529">
        <w:t xml:space="preserve">That any consumption of </w:t>
      </w:r>
      <w:r w:rsidR="008F42DE" w:rsidRPr="00BF4529">
        <w:t>water</w:t>
      </w:r>
      <w:r w:rsidRPr="00BF4529">
        <w:t xml:space="preserve"> in excess of the minimum quantity will be charged in a</w:t>
      </w:r>
      <w:r w:rsidR="008F42DE" w:rsidRPr="00BF4529">
        <w:t>ccordance with the applicable r</w:t>
      </w:r>
      <w:r w:rsidRPr="00BF4529">
        <w:t xml:space="preserve">ate schedule as has been established and as may be changed from time to </w:t>
      </w:r>
      <w:r w:rsidRPr="00BF4529">
        <w:lastRenderedPageBreak/>
        <w:t xml:space="preserve">time by CWS according to meter size and that the </w:t>
      </w:r>
      <w:r w:rsidR="00541248" w:rsidRPr="00BF4529">
        <w:t xml:space="preserve">USER </w:t>
      </w:r>
      <w:r w:rsidRPr="00BF4529">
        <w:t xml:space="preserve">shall pay a non-refundable </w:t>
      </w:r>
      <w:r w:rsidR="000A22FF" w:rsidRPr="00BF4529">
        <w:t>connection charge</w:t>
      </w:r>
      <w:r w:rsidRPr="00BF4529">
        <w:t xml:space="preserve"> of $_________ for a ________ size meter service and a security deposit of $100</w:t>
      </w:r>
      <w:r w:rsidR="000A22FF" w:rsidRPr="00BF4529">
        <w:t>.00</w:t>
      </w:r>
      <w:r w:rsidRPr="00BF4529">
        <w:t xml:space="preserve">, with said security deposit being refundable in accordance with the CWS Rules and Regulations upon authorized disconnection by the </w:t>
      </w:r>
      <w:r w:rsidR="00541248" w:rsidRPr="00BF4529">
        <w:t>USER</w:t>
      </w:r>
      <w:r w:rsidRPr="00BF4529">
        <w:t>.  The security deposit is held as security</w:t>
      </w:r>
      <w:r w:rsidR="003903F7" w:rsidRPr="00BF4529">
        <w:t xml:space="preserve"> against unpaid debt to CWS.  It</w:t>
      </w:r>
      <w:r w:rsidRPr="00BF4529">
        <w:t xml:space="preserve"> shall be applied toward such debt upon disconnection.</w:t>
      </w:r>
    </w:p>
    <w:p w:rsidR="00FA7ECA" w:rsidRPr="00BF4529" w:rsidRDefault="00FA7ECA" w:rsidP="00FA7ECA">
      <w:pPr>
        <w:pStyle w:val="ListParagraph"/>
      </w:pPr>
    </w:p>
    <w:p w:rsidR="002B6286" w:rsidRPr="00BF4529" w:rsidRDefault="002B6286" w:rsidP="002B6286">
      <w:pPr>
        <w:pStyle w:val="ListParagraph"/>
        <w:numPr>
          <w:ilvl w:val="0"/>
          <w:numId w:val="2"/>
        </w:numPr>
      </w:pPr>
      <w:r w:rsidRPr="00BF4529">
        <w:t xml:space="preserve">That if the </w:t>
      </w:r>
      <w:r w:rsidR="00541248" w:rsidRPr="00BF4529">
        <w:t>USER</w:t>
      </w:r>
      <w:r w:rsidRPr="00BF4529">
        <w:t xml:space="preserve"> authorizes disconnect</w:t>
      </w:r>
      <w:r w:rsidR="00511FB2" w:rsidRPr="00BF4529">
        <w:t xml:space="preserve">ion </w:t>
      </w:r>
      <w:r w:rsidRPr="00BF4529">
        <w:t xml:space="preserve">from the water system, the </w:t>
      </w:r>
      <w:r w:rsidR="00541248" w:rsidRPr="00BF4529">
        <w:t>USER</w:t>
      </w:r>
      <w:r w:rsidRPr="00BF4529">
        <w:t xml:space="preserve"> may do so at no charge; however, if at a future date, service is again desired, a </w:t>
      </w:r>
      <w:r w:rsidR="003903F7" w:rsidRPr="00BF4529">
        <w:t>connection fee of $24.00 per month up to a maximum of 10 months</w:t>
      </w:r>
      <w:r w:rsidR="00273292" w:rsidRPr="00BF4529">
        <w:t xml:space="preserve"> of inactivity</w:t>
      </w:r>
      <w:r w:rsidR="003903F7" w:rsidRPr="00BF4529">
        <w:t xml:space="preserve">, </w:t>
      </w:r>
      <w:r w:rsidR="000A22FF" w:rsidRPr="00BF4529">
        <w:t>plus a $35.00</w:t>
      </w:r>
      <w:r w:rsidRPr="00BF4529">
        <w:t xml:space="preserve"> s</w:t>
      </w:r>
      <w:r w:rsidR="009450F4" w:rsidRPr="00BF4529">
        <w:t xml:space="preserve">ervice charge will be required. </w:t>
      </w:r>
      <w:r w:rsidR="003903F7" w:rsidRPr="00BF4529">
        <w:t xml:space="preserve"> </w:t>
      </w:r>
      <w:r w:rsidR="00541248" w:rsidRPr="00BF4529">
        <w:t>Reconnection of service</w:t>
      </w:r>
      <w:r w:rsidRPr="00BF4529">
        <w:t xml:space="preserve"> shall not be allowed until </w:t>
      </w:r>
      <w:r w:rsidR="00511FB2" w:rsidRPr="00BF4529">
        <w:t xml:space="preserve">the </w:t>
      </w:r>
      <w:r w:rsidR="00541248" w:rsidRPr="00BF4529">
        <w:t>USER</w:t>
      </w:r>
      <w:r w:rsidR="00511FB2" w:rsidRPr="00BF4529">
        <w:t>’S</w:t>
      </w:r>
      <w:r w:rsidRPr="00BF4529">
        <w:t xml:space="preserve"> account balance is paid in full.</w:t>
      </w:r>
    </w:p>
    <w:p w:rsidR="00DF6523" w:rsidRPr="00BF4529" w:rsidRDefault="00DF6523" w:rsidP="00DF6523">
      <w:pPr>
        <w:pStyle w:val="ListParagraph"/>
      </w:pPr>
    </w:p>
    <w:p w:rsidR="002B6286" w:rsidRPr="00BF4529" w:rsidRDefault="002B6286" w:rsidP="002B6286">
      <w:pPr>
        <w:pStyle w:val="ListParagraph"/>
        <w:numPr>
          <w:ilvl w:val="0"/>
          <w:numId w:val="2"/>
        </w:numPr>
      </w:pPr>
      <w:r w:rsidRPr="00BF4529">
        <w:rPr>
          <w:color w:val="191B18"/>
        </w:rPr>
        <w:t xml:space="preserve">That the </w:t>
      </w:r>
      <w:r w:rsidR="00541248" w:rsidRPr="00BF4529">
        <w:t>USER</w:t>
      </w:r>
      <w:r w:rsidRPr="00BF4529">
        <w:rPr>
          <w:color w:val="191B18"/>
        </w:rPr>
        <w:t xml:space="preserve"> will pay to CWS</w:t>
      </w:r>
      <w:r w:rsidR="00B63B18" w:rsidRPr="00BF4529">
        <w:rPr>
          <w:color w:val="191B18"/>
        </w:rPr>
        <w:t>, a meter transf</w:t>
      </w:r>
      <w:r w:rsidR="009B18A9" w:rsidRPr="00BF4529">
        <w:rPr>
          <w:color w:val="191B18"/>
        </w:rPr>
        <w:t>er charge of $30.00</w:t>
      </w:r>
      <w:r w:rsidRPr="00BF4529">
        <w:rPr>
          <w:color w:val="191B18"/>
        </w:rPr>
        <w:t xml:space="preserve"> for transfer of existing meters from an existing customer account to a new customer account. This charge covers the accounting set-up and initial field meter reading costs. Such charge for transfers will be applied to the </w:t>
      </w:r>
      <w:r w:rsidR="00541248" w:rsidRPr="00BF4529">
        <w:t>USER</w:t>
      </w:r>
      <w:r w:rsidRPr="00BF4529">
        <w:rPr>
          <w:color w:val="191B18"/>
        </w:rPr>
        <w:t>'S first month account billing.</w:t>
      </w:r>
    </w:p>
    <w:p w:rsidR="00DF6523" w:rsidRPr="00BF4529" w:rsidRDefault="00DF6523" w:rsidP="00DF6523">
      <w:pPr>
        <w:pStyle w:val="ListParagraph"/>
      </w:pPr>
    </w:p>
    <w:p w:rsidR="005E4F78" w:rsidRPr="00BF4529" w:rsidRDefault="00B63B18" w:rsidP="005E4F78">
      <w:pPr>
        <w:pStyle w:val="ListParagraph"/>
        <w:numPr>
          <w:ilvl w:val="0"/>
          <w:numId w:val="2"/>
        </w:numPr>
      </w:pPr>
      <w:r w:rsidRPr="00BF4529">
        <w:rPr>
          <w:color w:val="191B18"/>
        </w:rPr>
        <w:t>That billing will begin from the date of water meter installation for new services and from the date of the "Water Service and Easement Agreement" for existing services.</w:t>
      </w:r>
    </w:p>
    <w:p w:rsidR="00DF6523" w:rsidRPr="00BF4529" w:rsidRDefault="00DF6523" w:rsidP="00DF6523">
      <w:pPr>
        <w:pStyle w:val="ListParagraph"/>
      </w:pPr>
    </w:p>
    <w:p w:rsidR="00DF6523" w:rsidRPr="00BF4529" w:rsidRDefault="00B63B18" w:rsidP="00DF6523">
      <w:pPr>
        <w:pStyle w:val="ListParagraph"/>
        <w:numPr>
          <w:ilvl w:val="0"/>
          <w:numId w:val="2"/>
        </w:numPr>
      </w:pPr>
      <w:r w:rsidRPr="00BF4529">
        <w:rPr>
          <w:color w:val="191B18"/>
        </w:rPr>
        <w:t>That all CWS rules, regulations and fees at any time are subject to revision by the Board of Directors.</w:t>
      </w:r>
    </w:p>
    <w:p w:rsidR="00DF6523" w:rsidRPr="00BF4529" w:rsidRDefault="00DF6523" w:rsidP="00DF6523">
      <w:pPr>
        <w:pStyle w:val="ListParagraph"/>
      </w:pPr>
    </w:p>
    <w:p w:rsidR="00B63B18" w:rsidRPr="00BF4529" w:rsidRDefault="00511FB2" w:rsidP="00DF6523">
      <w:pPr>
        <w:pStyle w:val="ListParagraph"/>
        <w:numPr>
          <w:ilvl w:val="0"/>
          <w:numId w:val="2"/>
        </w:numPr>
      </w:pPr>
      <w:r w:rsidRPr="00BF4529">
        <w:rPr>
          <w:color w:val="191B18"/>
        </w:rPr>
        <w:t>That if</w:t>
      </w:r>
      <w:r w:rsidR="00B63B18" w:rsidRPr="00BF4529">
        <w:rPr>
          <w:color w:val="191B18"/>
        </w:rPr>
        <w:t xml:space="preserve"> for any reason CWS i</w:t>
      </w:r>
      <w:r w:rsidRPr="00BF4529">
        <w:rPr>
          <w:color w:val="191B18"/>
        </w:rPr>
        <w:t xml:space="preserve">s </w:t>
      </w:r>
      <w:r w:rsidR="00541248" w:rsidRPr="00BF4529">
        <w:rPr>
          <w:color w:val="191B18"/>
        </w:rPr>
        <w:t>no</w:t>
      </w:r>
      <w:r w:rsidR="00F9108A">
        <w:rPr>
          <w:color w:val="191B18"/>
        </w:rPr>
        <w:t>t</w:t>
      </w:r>
      <w:r w:rsidR="00541248" w:rsidRPr="00BF4529">
        <w:rPr>
          <w:color w:val="191B18"/>
        </w:rPr>
        <w:t xml:space="preserve"> able </w:t>
      </w:r>
      <w:r w:rsidR="007F4869" w:rsidRPr="00BF4529">
        <w:rPr>
          <w:color w:val="191B18"/>
        </w:rPr>
        <w:t xml:space="preserve">to provide the </w:t>
      </w:r>
      <w:r w:rsidR="00541248" w:rsidRPr="00BF4529">
        <w:t>USER</w:t>
      </w:r>
      <w:r w:rsidR="00B63B18" w:rsidRPr="00BF4529">
        <w:rPr>
          <w:color w:val="191B18"/>
        </w:rPr>
        <w:t xml:space="preserve"> with long</w:t>
      </w:r>
      <w:r w:rsidR="00B63B18" w:rsidRPr="00BF4529">
        <w:t>-term water service stipulated by this agreement, the full security deposit amount shall be refunded.</w:t>
      </w:r>
    </w:p>
    <w:p w:rsidR="00DF6523" w:rsidRPr="00BF4529" w:rsidRDefault="00DF6523" w:rsidP="00DF6523">
      <w:pPr>
        <w:pStyle w:val="ListParagraph"/>
      </w:pPr>
    </w:p>
    <w:p w:rsidR="00B63B18" w:rsidRPr="00BF4529" w:rsidRDefault="0020288E" w:rsidP="005E4F78">
      <w:pPr>
        <w:pStyle w:val="ListParagraph"/>
        <w:numPr>
          <w:ilvl w:val="0"/>
          <w:numId w:val="2"/>
        </w:numPr>
      </w:pPr>
      <w:r w:rsidRPr="00BF4529">
        <w:rPr>
          <w:color w:val="191B18"/>
        </w:rPr>
        <w:t xml:space="preserve">That the function of CWS is </w:t>
      </w:r>
      <w:r w:rsidR="00960BB0" w:rsidRPr="00BF4529">
        <w:rPr>
          <w:color w:val="191B18"/>
        </w:rPr>
        <w:t xml:space="preserve">unable </w:t>
      </w:r>
      <w:r w:rsidRPr="00BF4529">
        <w:rPr>
          <w:color w:val="191B18"/>
        </w:rPr>
        <w:t xml:space="preserve">to provide the </w:t>
      </w:r>
      <w:r w:rsidR="00541248" w:rsidRPr="00BF4529">
        <w:t>USER</w:t>
      </w:r>
      <w:r w:rsidRPr="00BF4529">
        <w:rPr>
          <w:color w:val="191B18"/>
        </w:rPr>
        <w:t xml:space="preserve"> </w:t>
      </w:r>
      <w:r w:rsidR="00DB2B29" w:rsidRPr="00BF4529">
        <w:rPr>
          <w:color w:val="191B18"/>
        </w:rPr>
        <w:t xml:space="preserve">with </w:t>
      </w:r>
      <w:r w:rsidR="003E5856" w:rsidRPr="00BF4529">
        <w:rPr>
          <w:color w:val="191B18"/>
        </w:rPr>
        <w:t xml:space="preserve">the quality and </w:t>
      </w:r>
      <w:r w:rsidR="00630C14" w:rsidRPr="00BF4529">
        <w:rPr>
          <w:color w:val="191B18"/>
        </w:rPr>
        <w:t>qua</w:t>
      </w:r>
      <w:r w:rsidR="003903F7" w:rsidRPr="00BF4529">
        <w:rPr>
          <w:color w:val="191B18"/>
        </w:rPr>
        <w:t>ntity</w:t>
      </w:r>
      <w:r w:rsidR="003E5856" w:rsidRPr="00BF4529">
        <w:rPr>
          <w:color w:val="191B18"/>
        </w:rPr>
        <w:t xml:space="preserve"> necessary for potable water usage</w:t>
      </w:r>
      <w:r w:rsidR="003E5856" w:rsidRPr="00BF4529">
        <w:t xml:space="preserve">.  That CWS is not </w:t>
      </w:r>
      <w:r w:rsidR="00630C14" w:rsidRPr="00BF4529">
        <w:t>obligated</w:t>
      </w:r>
      <w:r w:rsidR="003E5856" w:rsidRPr="00BF4529">
        <w:t xml:space="preserve"> under this agreement to provide water necessary to support non-potable use such as commercial application, laundries, fire protection, car washes, etc., however, service will be provided for these uses on a non-guaranteed basis when line sizes, storage and pumping capacity exist. </w:t>
      </w:r>
    </w:p>
    <w:p w:rsidR="00DF6523" w:rsidRPr="00BF4529" w:rsidRDefault="00DF6523" w:rsidP="00DF6523">
      <w:pPr>
        <w:pStyle w:val="ListParagraph"/>
      </w:pPr>
    </w:p>
    <w:p w:rsidR="003E5856" w:rsidRPr="00BF4529" w:rsidRDefault="003E5856" w:rsidP="005E4F78">
      <w:pPr>
        <w:pStyle w:val="ListParagraph"/>
        <w:numPr>
          <w:ilvl w:val="0"/>
          <w:numId w:val="2"/>
        </w:numPr>
      </w:pPr>
      <w:r w:rsidRPr="00BF4529">
        <w:rPr>
          <w:color w:val="191B18"/>
        </w:rPr>
        <w:t xml:space="preserve">That the </w:t>
      </w:r>
      <w:r w:rsidR="00541248" w:rsidRPr="00BF4529">
        <w:t>USER</w:t>
      </w:r>
      <w:r w:rsidRPr="00BF4529">
        <w:rPr>
          <w:color w:val="191B18"/>
        </w:rPr>
        <w:t xml:space="preserve"> requiring new service connection to a shelter or commercial f</w:t>
      </w:r>
      <w:r w:rsidR="007F4869" w:rsidRPr="00BF4529">
        <w:rPr>
          <w:color w:val="191B18"/>
        </w:rPr>
        <w:t>acility agrees to notify CWS fifteen (15</w:t>
      </w:r>
      <w:r w:rsidRPr="00BF4529">
        <w:rPr>
          <w:color w:val="191B18"/>
        </w:rPr>
        <w:t>) working days prior to date of service required</w:t>
      </w:r>
      <w:r w:rsidRPr="00BF4529">
        <w:t>.  When special permits are applicable, service connection will not commence until permit is obtained from proper authorities.  The owner shall provide adequate site layout and elevation information to allow proper placement</w:t>
      </w:r>
      <w:r w:rsidR="00630C14" w:rsidRPr="00BF4529">
        <w:t xml:space="preserve"> an</w:t>
      </w:r>
      <w:r w:rsidRPr="00BF4529">
        <w:t xml:space="preserve">d alignment </w:t>
      </w:r>
      <w:r w:rsidR="00630C14" w:rsidRPr="00BF4529">
        <w:t>of the “</w:t>
      </w:r>
      <w:r w:rsidR="007F4869" w:rsidRPr="00BF4529">
        <w:t>service line connection</w:t>
      </w:r>
      <w:r w:rsidR="00630C14" w:rsidRPr="00BF4529">
        <w:t>” and meter box location.</w:t>
      </w:r>
    </w:p>
    <w:p w:rsidR="00DF6523" w:rsidRPr="00BF4529" w:rsidRDefault="00DF6523" w:rsidP="00DF6523">
      <w:pPr>
        <w:pStyle w:val="ListParagraph"/>
      </w:pPr>
    </w:p>
    <w:p w:rsidR="00630C14" w:rsidRPr="00BF4529" w:rsidRDefault="00630C14" w:rsidP="008F42DE">
      <w:pPr>
        <w:pStyle w:val="ListParagraph"/>
        <w:numPr>
          <w:ilvl w:val="0"/>
          <w:numId w:val="2"/>
        </w:numPr>
      </w:pPr>
      <w:r w:rsidRPr="00BF4529">
        <w:t xml:space="preserve">The </w:t>
      </w:r>
      <w:r w:rsidR="00541248" w:rsidRPr="00BF4529">
        <w:t>USER</w:t>
      </w:r>
      <w:r w:rsidRPr="00BF4529">
        <w:t xml:space="preserve"> does her</w:t>
      </w:r>
      <w:r w:rsidR="001E6D28" w:rsidRPr="00BF4529">
        <w:t>e</w:t>
      </w:r>
      <w:r w:rsidRPr="00BF4529">
        <w:t>by grant CWS and its authorized representative a no</w:t>
      </w:r>
      <w:r w:rsidR="00541248" w:rsidRPr="00BF4529">
        <w:t>n</w:t>
      </w:r>
      <w:r w:rsidRPr="00BF4529">
        <w:t>-exclusive perpetual eas</w:t>
      </w:r>
      <w:r w:rsidR="002F7122" w:rsidRPr="00BF4529">
        <w:t>ement of egress and ingress to enter upon the above described property at any time it may see fit to inspect the “</w:t>
      </w:r>
      <w:r w:rsidR="007F4869" w:rsidRPr="00BF4529">
        <w:t>service line connection</w:t>
      </w:r>
      <w:r w:rsidR="002F7122" w:rsidRPr="00BF4529">
        <w:t xml:space="preserve">” and “service line”, together with the right to </w:t>
      </w:r>
      <w:r w:rsidR="008F42DE" w:rsidRPr="00BF4529">
        <w:t>excavate</w:t>
      </w:r>
      <w:r w:rsidR="002F7122" w:rsidRPr="00BF4529">
        <w:t xml:space="preserve"> and refill ditches and/or trenches required for the location of said “service line” and </w:t>
      </w:r>
      <w:r w:rsidR="008F42DE" w:rsidRPr="00BF4529">
        <w:lastRenderedPageBreak/>
        <w:t>“</w:t>
      </w:r>
      <w:r w:rsidR="007F4869" w:rsidRPr="00BF4529">
        <w:t>service line connection</w:t>
      </w:r>
      <w:r w:rsidR="008F42DE" w:rsidRPr="00BF4529">
        <w:t>”</w:t>
      </w:r>
      <w:r w:rsidR="002F7122" w:rsidRPr="00BF4529">
        <w:t>.  It is agreed and understood that the non-</w:t>
      </w:r>
      <w:r w:rsidR="008F42DE" w:rsidRPr="00BF4529">
        <w:t>exclusive</w:t>
      </w:r>
      <w:r w:rsidR="002F7122" w:rsidRPr="00BF4529">
        <w:t xml:space="preserve"> </w:t>
      </w:r>
      <w:r w:rsidR="008F42DE" w:rsidRPr="00BF4529">
        <w:t xml:space="preserve">perpetual easement shall not be limited in scope or duration and shall have as its purpose the construction and periodic repair of water service lines to </w:t>
      </w:r>
      <w:r w:rsidR="00541248" w:rsidRPr="00BF4529">
        <w:t>USER</w:t>
      </w:r>
      <w:r w:rsidR="001C2617" w:rsidRPr="00BF4529">
        <w:t>’S</w:t>
      </w:r>
      <w:r w:rsidR="008F42DE" w:rsidRPr="00BF4529">
        <w:t xml:space="preserve"> shelter or commercial unit.</w:t>
      </w:r>
    </w:p>
    <w:p w:rsidR="00DF6523" w:rsidRPr="00BF4529" w:rsidRDefault="00DF6523" w:rsidP="00DF6523">
      <w:pPr>
        <w:pStyle w:val="ListParagraph"/>
      </w:pPr>
    </w:p>
    <w:p w:rsidR="00DF6523" w:rsidRPr="00BF4529" w:rsidRDefault="0078347C" w:rsidP="00960BB0">
      <w:pPr>
        <w:pStyle w:val="ListParagraph"/>
        <w:numPr>
          <w:ilvl w:val="0"/>
          <w:numId w:val="2"/>
        </w:numPr>
      </w:pPr>
      <w:r w:rsidRPr="00BF4529">
        <w:t xml:space="preserve">That the </w:t>
      </w:r>
      <w:r w:rsidR="00541248" w:rsidRPr="00BF4529">
        <w:t>USER</w:t>
      </w:r>
      <w:r w:rsidRPr="00BF4529">
        <w:t xml:space="preserve"> shall have the sole and exclusive authority over the service side of the line.  The cost of service line maintenance will be the responsibility of the shelter or commercial unit </w:t>
      </w:r>
      <w:r w:rsidR="00541248" w:rsidRPr="00BF4529">
        <w:t>USER</w:t>
      </w:r>
      <w:r w:rsidRPr="00BF4529">
        <w:t xml:space="preserve">. </w:t>
      </w:r>
    </w:p>
    <w:p w:rsidR="00960BB0" w:rsidRPr="00BF4529" w:rsidRDefault="00960BB0" w:rsidP="00960BB0">
      <w:pPr>
        <w:pStyle w:val="ListParagraph"/>
      </w:pPr>
    </w:p>
    <w:p w:rsidR="001C2617" w:rsidRPr="00BF4529" w:rsidRDefault="0078347C" w:rsidP="008F42DE">
      <w:pPr>
        <w:pStyle w:val="ListParagraph"/>
        <w:numPr>
          <w:ilvl w:val="0"/>
          <w:numId w:val="2"/>
        </w:numPr>
      </w:pPr>
      <w:r w:rsidRPr="00BF4529">
        <w:t xml:space="preserve">The </w:t>
      </w:r>
      <w:r w:rsidR="00541248" w:rsidRPr="00BF4529">
        <w:t>USER</w:t>
      </w:r>
      <w:r w:rsidRPr="00BF4529">
        <w:t xml:space="preserve"> shall be </w:t>
      </w:r>
      <w:r w:rsidR="00541248" w:rsidRPr="00BF4529">
        <w:t>REQUIRED</w:t>
      </w:r>
      <w:r w:rsidRPr="00BF4529">
        <w:t xml:space="preserve"> by CW</w:t>
      </w:r>
      <w:r w:rsidR="00BF4529" w:rsidRPr="00BF4529">
        <w:t>S to provide a pressure regulator</w:t>
      </w:r>
      <w:r w:rsidRPr="00BF4529">
        <w:t xml:space="preserve"> </w:t>
      </w:r>
      <w:r w:rsidR="00BF4529" w:rsidRPr="00BF4529">
        <w:t xml:space="preserve">and backflow device </w:t>
      </w:r>
      <w:r w:rsidRPr="00BF4529">
        <w:t xml:space="preserve">on the service side of </w:t>
      </w:r>
      <w:r w:rsidR="001C2617" w:rsidRPr="00BF4529">
        <w:t xml:space="preserve">the </w:t>
      </w:r>
      <w:r w:rsidR="00F9108A">
        <w:t>meter</w:t>
      </w:r>
      <w:r w:rsidR="001C2617" w:rsidRPr="00BF4529">
        <w:t>.  CWS recommends the pressure regulator</w:t>
      </w:r>
      <w:r w:rsidR="00BF4529" w:rsidRPr="00BF4529">
        <w:t xml:space="preserve"> and backflow device</w:t>
      </w:r>
      <w:r w:rsidR="001C2617" w:rsidRPr="00BF4529">
        <w:t xml:space="preserve"> be located inside the </w:t>
      </w:r>
      <w:r w:rsidR="00541248" w:rsidRPr="00BF4529">
        <w:t>USER</w:t>
      </w:r>
      <w:r w:rsidR="001C2617" w:rsidRPr="00BF4529">
        <w:t xml:space="preserve"> access box located near the meter.  The cost and installation of a pressure regulating device </w:t>
      </w:r>
      <w:r w:rsidR="00BF4529" w:rsidRPr="00BF4529">
        <w:t xml:space="preserve">and backflow device </w:t>
      </w:r>
      <w:r w:rsidR="001C2617" w:rsidRPr="00BF4529">
        <w:t xml:space="preserve">is the responsibility of the </w:t>
      </w:r>
      <w:r w:rsidR="00541248" w:rsidRPr="00BF4529">
        <w:t>USER</w:t>
      </w:r>
      <w:r w:rsidR="001C2617" w:rsidRPr="00BF4529">
        <w:t>.</w:t>
      </w:r>
    </w:p>
    <w:p w:rsidR="00DF6523" w:rsidRPr="00BF4529" w:rsidRDefault="00DF6523" w:rsidP="00DF6523">
      <w:pPr>
        <w:pStyle w:val="ListParagraph"/>
      </w:pPr>
    </w:p>
    <w:p w:rsidR="009B18A9" w:rsidRPr="00BF4529" w:rsidRDefault="007F4869" w:rsidP="008F42DE">
      <w:pPr>
        <w:pStyle w:val="ListParagraph"/>
        <w:numPr>
          <w:ilvl w:val="0"/>
          <w:numId w:val="2"/>
        </w:numPr>
      </w:pPr>
      <w:r w:rsidRPr="00BF4529">
        <w:t xml:space="preserve">The </w:t>
      </w:r>
      <w:r w:rsidR="00541248" w:rsidRPr="00BF4529">
        <w:t>USER</w:t>
      </w:r>
      <w:r w:rsidR="001C2617" w:rsidRPr="00BF4529">
        <w:t xml:space="preserve"> account billing will be performed monthly or any other interval determined by the Board of Directors.  A rate schedule shall be established by the Board of Directors and is subject to change.  The </w:t>
      </w:r>
      <w:r w:rsidR="00541248" w:rsidRPr="00BF4529">
        <w:t>USER</w:t>
      </w:r>
      <w:r w:rsidR="001C2617" w:rsidRPr="00BF4529">
        <w:t>’S bill will be based on th</w:t>
      </w:r>
      <w:r w:rsidR="009B18A9" w:rsidRPr="00BF4529">
        <w:t>e</w:t>
      </w:r>
      <w:r w:rsidR="001C2617" w:rsidRPr="00BF4529">
        <w:t xml:space="preserve"> appropriate rate schedule for the size meter installed </w:t>
      </w:r>
      <w:r w:rsidR="009B18A9" w:rsidRPr="00BF4529">
        <w:t>and</w:t>
      </w:r>
      <w:r w:rsidR="001C2617" w:rsidRPr="00BF4529">
        <w:t xml:space="preserve"> shall be determined based on a monthly minimum </w:t>
      </w:r>
      <w:r w:rsidR="0020288E" w:rsidRPr="00BF4529">
        <w:t>fee</w:t>
      </w:r>
      <w:r w:rsidR="009B18A9" w:rsidRPr="00BF4529">
        <w:t xml:space="preserve"> and gallons of water used.  Any account adjustments for leakage on the service side of the meter shall be in accordance with the CWS leak adjustment policy.</w:t>
      </w:r>
    </w:p>
    <w:p w:rsidR="00DF6523" w:rsidRPr="00BF4529" w:rsidRDefault="00DF6523" w:rsidP="00DF6523">
      <w:pPr>
        <w:pStyle w:val="ListParagraph"/>
      </w:pPr>
    </w:p>
    <w:p w:rsidR="00DF6523" w:rsidRPr="00BF4529" w:rsidRDefault="00541248" w:rsidP="008F42DE">
      <w:pPr>
        <w:pStyle w:val="ListParagraph"/>
        <w:numPr>
          <w:ilvl w:val="0"/>
          <w:numId w:val="2"/>
        </w:numPr>
      </w:pPr>
      <w:r w:rsidRPr="00BF4529">
        <w:t>The USER</w:t>
      </w:r>
      <w:r w:rsidR="009B18A9" w:rsidRPr="00BF4529">
        <w:t xml:space="preserve"> agrees to pay to CWS other miscellaneous charges associate</w:t>
      </w:r>
      <w:r w:rsidR="0020288E" w:rsidRPr="00BF4529">
        <w:t>d</w:t>
      </w:r>
      <w:r w:rsidR="009B18A9" w:rsidRPr="00BF4529">
        <w:t xml:space="preserve"> with water service such as service calls, reconnect fees, inspection fees, new account set-up, etc., as applicable to the </w:t>
      </w:r>
      <w:r w:rsidRPr="00BF4529">
        <w:t>USER</w:t>
      </w:r>
      <w:r w:rsidR="009B18A9" w:rsidRPr="00BF4529">
        <w:t>’S account.</w:t>
      </w:r>
    </w:p>
    <w:p w:rsidR="00320119" w:rsidRPr="00BF4529" w:rsidRDefault="001C2617" w:rsidP="00DF6523">
      <w:pPr>
        <w:pStyle w:val="ListParagraph"/>
      </w:pPr>
      <w:r w:rsidRPr="00BF4529">
        <w:t xml:space="preserve">  </w:t>
      </w:r>
    </w:p>
    <w:p w:rsidR="00B12B1B" w:rsidRPr="00BF4529" w:rsidRDefault="00320119" w:rsidP="008F42DE">
      <w:pPr>
        <w:pStyle w:val="ListParagraph"/>
        <w:numPr>
          <w:ilvl w:val="0"/>
          <w:numId w:val="2"/>
        </w:numPr>
      </w:pPr>
      <w:r w:rsidRPr="00BF4529">
        <w:t xml:space="preserve">The </w:t>
      </w:r>
      <w:r w:rsidR="00541248" w:rsidRPr="00BF4529">
        <w:t>USER</w:t>
      </w:r>
      <w:r w:rsidRPr="00BF4529">
        <w:t xml:space="preserve"> shall take proper precautions to prevent backflow of water or waste of any kind from the user’s property into the CWS distribution system.  The </w:t>
      </w:r>
      <w:r w:rsidR="00541248" w:rsidRPr="00BF4529">
        <w:t xml:space="preserve">USER </w:t>
      </w:r>
      <w:r w:rsidRPr="00BF4529">
        <w:t xml:space="preserve">shall be responsible for all proper operation and maintenance of anti-siphon and backflow prevention devices on the service side of the meter.  CWS reserves the right to make periodic inspection of all such devices within the household or to investigate any suspicions of possible cross-connections on the </w:t>
      </w:r>
      <w:r w:rsidR="00541248" w:rsidRPr="00BF4529">
        <w:t>USER</w:t>
      </w:r>
      <w:r w:rsidRPr="00BF4529">
        <w:t xml:space="preserve">’S property.  Failure to install or maintain such cross-connection </w:t>
      </w:r>
      <w:r w:rsidR="00B12B1B" w:rsidRPr="00BF4529">
        <w:t xml:space="preserve">prevention devices or failure to allow proper inspection upon </w:t>
      </w:r>
      <w:r w:rsidR="00541248" w:rsidRPr="00BF4529">
        <w:t>USER</w:t>
      </w:r>
      <w:r w:rsidR="00B12B1B" w:rsidRPr="00BF4529">
        <w:t xml:space="preserve">’S property shall be grounds for CWS to discontinue water service to the property by disconnecting </w:t>
      </w:r>
      <w:r w:rsidR="00BF4529">
        <w:t>the meter from the service line until appropriate corrective actions are made.</w:t>
      </w:r>
      <w:r w:rsidR="00B12B1B" w:rsidRPr="00BF4529">
        <w:t xml:space="preserve">  The </w:t>
      </w:r>
      <w:r w:rsidR="00541248" w:rsidRPr="00BF4529">
        <w:t>USER</w:t>
      </w:r>
      <w:r w:rsidR="00B12B1B" w:rsidRPr="00BF4529">
        <w:t xml:space="preserve"> shall pay all associated service charges, disconnection </w:t>
      </w:r>
      <w:r w:rsidR="00960BB0" w:rsidRPr="00BF4529">
        <w:t>fees; reconnect fees</w:t>
      </w:r>
      <w:r w:rsidR="00B12B1B" w:rsidRPr="00BF4529">
        <w:t xml:space="preserve"> etc., associated with the disconnection.</w:t>
      </w:r>
    </w:p>
    <w:p w:rsidR="00DF6523" w:rsidRPr="00BF4529" w:rsidRDefault="00DF6523" w:rsidP="00DF6523">
      <w:pPr>
        <w:pStyle w:val="ListParagraph"/>
      </w:pPr>
    </w:p>
    <w:p w:rsidR="00B12B1B" w:rsidRPr="00BF4529" w:rsidRDefault="00B12B1B" w:rsidP="008F42DE">
      <w:pPr>
        <w:pStyle w:val="ListParagraph"/>
        <w:numPr>
          <w:ilvl w:val="0"/>
          <w:numId w:val="2"/>
        </w:numPr>
      </w:pPr>
      <w:r w:rsidRPr="00BF4529">
        <w:t xml:space="preserve">That the </w:t>
      </w:r>
      <w:r w:rsidR="00541248" w:rsidRPr="00BF4529">
        <w:t>USER</w:t>
      </w:r>
      <w:r w:rsidRPr="00BF4529">
        <w:t xml:space="preserve"> shall submit to CWS</w:t>
      </w:r>
      <w:r w:rsidR="001C2617" w:rsidRPr="00BF4529">
        <w:t xml:space="preserve"> </w:t>
      </w:r>
      <w:r w:rsidRPr="00BF4529">
        <w:t xml:space="preserve">upon application for water service, an Arkansas Department of Health, Division of Sanitary Services, approved “Sewage Disposal Permit” or a “Certification Letter” from the local wastewater utility </w:t>
      </w:r>
      <w:r w:rsidR="0020288E" w:rsidRPr="00BF4529">
        <w:t>stating</w:t>
      </w:r>
      <w:r w:rsidRPr="00BF4529">
        <w:t xml:space="preserve"> that an appropriate central sewage disposal system is available to serve the </w:t>
      </w:r>
      <w:r w:rsidR="00541248" w:rsidRPr="00BF4529">
        <w:t>USER</w:t>
      </w:r>
      <w:r w:rsidRPr="00BF4529">
        <w:t xml:space="preserve">’S property.  The </w:t>
      </w:r>
      <w:r w:rsidR="00541248" w:rsidRPr="00BF4529">
        <w:t>USER</w:t>
      </w:r>
      <w:r w:rsidRPr="00BF4529">
        <w:t xml:space="preserve"> shall also submit to CW</w:t>
      </w:r>
      <w:r w:rsidR="00C61D77" w:rsidRPr="00BF4529">
        <w:t>S, applicable plumbing plans of residential or</w:t>
      </w:r>
      <w:r w:rsidRPr="00BF4529">
        <w:t xml:space="preserve"> commercial units when required.</w:t>
      </w:r>
    </w:p>
    <w:p w:rsidR="00DF6523" w:rsidRPr="00BF4529" w:rsidRDefault="00DF6523" w:rsidP="00DF6523">
      <w:pPr>
        <w:pStyle w:val="ListParagraph"/>
      </w:pPr>
    </w:p>
    <w:p w:rsidR="00B12B1B" w:rsidRPr="00BF4529" w:rsidRDefault="00B12B1B" w:rsidP="008F42DE">
      <w:pPr>
        <w:pStyle w:val="ListParagraph"/>
        <w:numPr>
          <w:ilvl w:val="0"/>
          <w:numId w:val="2"/>
        </w:numPr>
      </w:pPr>
      <w:r w:rsidRPr="00BF4529">
        <w:lastRenderedPageBreak/>
        <w:t xml:space="preserve">That the </w:t>
      </w:r>
      <w:r w:rsidR="00BF4529" w:rsidRPr="00BF4529">
        <w:t>USER</w:t>
      </w:r>
      <w:r w:rsidRPr="00BF4529">
        <w:t xml:space="preserve"> recognizes the established permanent and perpetual easement and her</w:t>
      </w:r>
      <w:r w:rsidR="00511FB2" w:rsidRPr="00BF4529">
        <w:t>e</w:t>
      </w:r>
      <w:r w:rsidRPr="00BF4529">
        <w:t xml:space="preserve">by releases CWS from damage or replacement of improvement made by the </w:t>
      </w:r>
      <w:r w:rsidR="00BF4529" w:rsidRPr="00BF4529">
        <w:t>USER</w:t>
      </w:r>
      <w:r w:rsidRPr="00BF4529">
        <w:t xml:space="preserve"> over such permanent and perpetual easements when CWS must make necessary repairs or gain access to the water lines, pump stations, tanks and other water system appurtenances.  The </w:t>
      </w:r>
      <w:r w:rsidR="00BF4529" w:rsidRPr="00BF4529">
        <w:t>USER</w:t>
      </w:r>
      <w:r w:rsidRPr="00BF4529">
        <w:t xml:space="preserve"> acknowledges that CWS is not responsible for the expense or the performance of work necessary to replace such improvements over dedicated easements.</w:t>
      </w:r>
    </w:p>
    <w:p w:rsidR="00DF6523" w:rsidRPr="00BF4529" w:rsidRDefault="00DF6523" w:rsidP="00DF6523">
      <w:pPr>
        <w:pStyle w:val="ListParagraph"/>
      </w:pPr>
    </w:p>
    <w:p w:rsidR="00001C29" w:rsidRPr="00BF4529" w:rsidRDefault="00B12B1B" w:rsidP="00001C29">
      <w:pPr>
        <w:pStyle w:val="ListParagraph"/>
        <w:numPr>
          <w:ilvl w:val="0"/>
          <w:numId w:val="2"/>
        </w:numPr>
      </w:pPr>
      <w:r w:rsidRPr="00BF4529">
        <w:t xml:space="preserve">The </w:t>
      </w:r>
      <w:r w:rsidR="00BF4529" w:rsidRPr="00BF4529">
        <w:t>USER</w:t>
      </w:r>
      <w:r w:rsidRPr="00BF4529">
        <w:t xml:space="preserve"> acknowledges that this agreement and all its provisions shall remain in effect during any periods of property rental activity.  Should the above described property be rented, the renter will be required </w:t>
      </w:r>
      <w:r w:rsidR="003903F7" w:rsidRPr="00BF4529">
        <w:t xml:space="preserve">to complete a new </w:t>
      </w:r>
      <w:r w:rsidR="000A4A86" w:rsidRPr="00BF4529">
        <w:t xml:space="preserve">“Water </w:t>
      </w:r>
      <w:r w:rsidR="00DF6523" w:rsidRPr="00BF4529">
        <w:t>Service</w:t>
      </w:r>
      <w:r w:rsidR="000A4A86" w:rsidRPr="00BF4529">
        <w:t xml:space="preserve"> and Easement Agreement” whereby the renter shall become primarily responsible for all water service charges, fees and costs as referenced herein during the rental period.  </w:t>
      </w:r>
      <w:r w:rsidR="00736578" w:rsidRPr="00BF4529">
        <w:t>The r</w:t>
      </w:r>
      <w:r w:rsidR="000A4A86" w:rsidRPr="00BF4529">
        <w:t xml:space="preserve">enter shall become a record </w:t>
      </w:r>
      <w:r w:rsidR="00BF4529" w:rsidRPr="00BF4529">
        <w:t>USER</w:t>
      </w:r>
      <w:r w:rsidR="000A4A86" w:rsidRPr="00BF4529">
        <w:t xml:space="preserve"> of CWS by </w:t>
      </w:r>
      <w:r w:rsidR="003903F7" w:rsidRPr="00BF4529">
        <w:t>completing a</w:t>
      </w:r>
      <w:r w:rsidR="000A4A86" w:rsidRPr="00BF4529">
        <w:t xml:space="preserve"> “Water Service and Easement Agreement” and </w:t>
      </w:r>
      <w:r w:rsidR="003903F7" w:rsidRPr="00BF4529">
        <w:t>at that time will assume</w:t>
      </w:r>
      <w:r w:rsidR="000A4A86" w:rsidRPr="00BF4529">
        <w:t xml:space="preserve"> responsibility for the water service and all applicable fees</w:t>
      </w:r>
      <w:r w:rsidR="001F3476" w:rsidRPr="00BF4529">
        <w:t xml:space="preserve"> for the rental period.  CWS shall retain the property owner’s meter deposit until such time as the property owner requests a disconnection under the terms of the CWS “Disconnection Policy”.  The “Water Service and Easement Agreement” will revert back to the property owner upon authorized disconnection of water service by the renter.  The applicable meter transfer charge shall be paid by the property owner.</w:t>
      </w:r>
    </w:p>
    <w:p w:rsidR="00001C29" w:rsidRPr="00BF4529" w:rsidRDefault="00001C29" w:rsidP="00001C29"/>
    <w:p w:rsidR="001F3476" w:rsidRPr="00BF4529" w:rsidRDefault="001F3476" w:rsidP="00001C29">
      <w:pPr>
        <w:pStyle w:val="ListParagraph"/>
        <w:numPr>
          <w:ilvl w:val="0"/>
          <w:numId w:val="2"/>
        </w:numPr>
      </w:pPr>
      <w:r w:rsidRPr="00BF4529">
        <w:t>Special Provisions: _____________________________</w:t>
      </w:r>
      <w:r w:rsidR="00723D57" w:rsidRPr="00BF4529">
        <w:t>___________________________</w:t>
      </w:r>
    </w:p>
    <w:p w:rsidR="004F2900" w:rsidRPr="00BF4529" w:rsidRDefault="004F2900" w:rsidP="004F2900">
      <w:pPr>
        <w:ind w:left="360"/>
      </w:pPr>
      <w:r w:rsidRPr="00BF4529">
        <w:t>________________________________________________</w:t>
      </w:r>
      <w:r w:rsidR="00723D57" w:rsidRPr="00BF4529">
        <w:t>___________________________</w:t>
      </w:r>
    </w:p>
    <w:p w:rsidR="004F2900" w:rsidRPr="00BF4529" w:rsidRDefault="004F2900" w:rsidP="004F2900">
      <w:pPr>
        <w:ind w:left="360"/>
      </w:pPr>
      <w:r w:rsidRPr="00BF4529">
        <w:t>________________________________________________</w:t>
      </w:r>
      <w:r w:rsidR="00723D57" w:rsidRPr="00BF4529">
        <w:t>___________________________</w:t>
      </w:r>
    </w:p>
    <w:p w:rsidR="00723D57" w:rsidRPr="00BF4529" w:rsidRDefault="004F2900" w:rsidP="00723D57">
      <w:pPr>
        <w:ind w:left="360"/>
      </w:pPr>
      <w:r w:rsidRPr="00BF4529">
        <w:t>________________________________________________</w:t>
      </w:r>
      <w:r w:rsidR="00723D57" w:rsidRPr="00BF4529">
        <w:t>__________________________</w:t>
      </w:r>
    </w:p>
    <w:p w:rsidR="00723D57" w:rsidRPr="00BF4529" w:rsidRDefault="00723D57" w:rsidP="00723D57">
      <w:pPr>
        <w:ind w:left="360"/>
      </w:pPr>
    </w:p>
    <w:p w:rsidR="00723D57" w:rsidRPr="00BF4529" w:rsidRDefault="00723D57" w:rsidP="00723D57">
      <w:pPr>
        <w:ind w:left="360"/>
      </w:pPr>
    </w:p>
    <w:p w:rsidR="008A704F" w:rsidRPr="00BF4529" w:rsidRDefault="008A704F" w:rsidP="00723D57">
      <w:pPr>
        <w:ind w:left="360"/>
      </w:pPr>
    </w:p>
    <w:p w:rsidR="00723D57" w:rsidRPr="00BF4529" w:rsidRDefault="00723D57" w:rsidP="00723D57">
      <w:pPr>
        <w:ind w:left="360"/>
      </w:pPr>
    </w:p>
    <w:p w:rsidR="00723D57" w:rsidRPr="00BF4529" w:rsidRDefault="00723D57" w:rsidP="00723D57">
      <w:pPr>
        <w:ind w:left="360"/>
      </w:pPr>
    </w:p>
    <w:p w:rsidR="00723D57" w:rsidRPr="00BF4529" w:rsidRDefault="00723D57" w:rsidP="00723D57">
      <w:pPr>
        <w:ind w:left="360"/>
      </w:pPr>
    </w:p>
    <w:p w:rsidR="00723D57" w:rsidRPr="00BF4529" w:rsidRDefault="00723D57" w:rsidP="00723D57">
      <w:pPr>
        <w:ind w:left="360"/>
      </w:pPr>
    </w:p>
    <w:p w:rsidR="00723D57" w:rsidRPr="00BF4529" w:rsidRDefault="00723D57" w:rsidP="00723D57">
      <w:pPr>
        <w:ind w:left="360"/>
      </w:pPr>
    </w:p>
    <w:p w:rsidR="00A96517" w:rsidRPr="00BF4529" w:rsidRDefault="00A96517" w:rsidP="00332BF6">
      <w:pPr>
        <w:ind w:firstLine="360"/>
      </w:pPr>
    </w:p>
    <w:p w:rsidR="001F3476" w:rsidRPr="00BF4529" w:rsidRDefault="00BF4529" w:rsidP="00BF4529">
      <w:pPr>
        <w:ind w:firstLine="360"/>
      </w:pPr>
      <w:r>
        <w:lastRenderedPageBreak/>
        <w:t>21</w:t>
      </w:r>
      <w:r w:rsidR="00723D57" w:rsidRPr="00BF4529">
        <w:t xml:space="preserve">.  </w:t>
      </w:r>
      <w:r w:rsidR="001F3476" w:rsidRPr="00BF4529">
        <w:t>Definitions:</w:t>
      </w:r>
    </w:p>
    <w:p w:rsidR="001F3476" w:rsidRPr="00BF4529" w:rsidRDefault="001F3476" w:rsidP="001F3476">
      <w:pPr>
        <w:ind w:left="360"/>
      </w:pPr>
      <w:r w:rsidRPr="00BF4529">
        <w:rPr>
          <w:b/>
        </w:rPr>
        <w:t>Service line</w:t>
      </w:r>
      <w:r w:rsidRPr="00BF4529">
        <w:t xml:space="preserve"> – The line connecting from the outlet side of the meter to the shelter or commercial unit served.</w:t>
      </w:r>
    </w:p>
    <w:p w:rsidR="00DF6523" w:rsidRPr="00BF4529" w:rsidRDefault="001F3476" w:rsidP="00DF6523">
      <w:pPr>
        <w:ind w:left="360"/>
      </w:pPr>
      <w:r w:rsidRPr="00BF4529">
        <w:rPr>
          <w:b/>
        </w:rPr>
        <w:t xml:space="preserve">Service </w:t>
      </w:r>
      <w:r w:rsidR="00511FB2" w:rsidRPr="00BF4529">
        <w:rPr>
          <w:b/>
        </w:rPr>
        <w:t>Connection</w:t>
      </w:r>
      <w:r w:rsidRPr="00BF4529">
        <w:t xml:space="preserve"> – The physical connection of the water service to the main which extends </w:t>
      </w:r>
      <w:r w:rsidR="00DF6523" w:rsidRPr="00BF4529">
        <w:t>from the main to the meter box.</w:t>
      </w:r>
    </w:p>
    <w:p w:rsidR="00DF6523" w:rsidRPr="00BF4529" w:rsidRDefault="00DF6523" w:rsidP="00DF6523">
      <w:pPr>
        <w:ind w:left="360"/>
      </w:pPr>
      <w:r w:rsidRPr="00BF4529">
        <w:rPr>
          <w:b/>
        </w:rPr>
        <w:t>Service Side</w:t>
      </w:r>
      <w:r w:rsidRPr="00BF4529">
        <w:t xml:space="preserve"> – The side of the water service installation from the outlet side of the meter to the shelter or commercial unit served, as well as the complete plumbing system.</w:t>
      </w:r>
    </w:p>
    <w:p w:rsidR="00DF6523" w:rsidRPr="00BF4529" w:rsidRDefault="00DF6523" w:rsidP="00DF6523">
      <w:pPr>
        <w:ind w:left="360"/>
      </w:pPr>
      <w:r w:rsidRPr="00BF4529">
        <w:rPr>
          <w:b/>
        </w:rPr>
        <w:t>Water Meter</w:t>
      </w:r>
      <w:r w:rsidRPr="00BF4529">
        <w:t xml:space="preserve"> – A device installed in a pipe under pressure for measuring and registering the quantity of water passing through it.</w:t>
      </w:r>
    </w:p>
    <w:p w:rsidR="00DF6523" w:rsidRPr="00BF4529" w:rsidRDefault="00DF6523" w:rsidP="00DF6523">
      <w:pPr>
        <w:ind w:left="360"/>
      </w:pPr>
      <w:r w:rsidRPr="00BF4529">
        <w:rPr>
          <w:b/>
        </w:rPr>
        <w:t>Cross Connection</w:t>
      </w:r>
      <w:r w:rsidRPr="00BF4529">
        <w:t xml:space="preserve"> – Any arrangement of pipes, fittings, fixtures, or devices that connects a no</w:t>
      </w:r>
      <w:r w:rsidR="0020288E" w:rsidRPr="00BF4529">
        <w:t>n</w:t>
      </w:r>
      <w:r w:rsidRPr="00BF4529">
        <w:t>-potable system to a potable system.</w:t>
      </w:r>
    </w:p>
    <w:p w:rsidR="00DF6523" w:rsidRPr="00BF4529" w:rsidRDefault="00DF6523" w:rsidP="00DF6523">
      <w:pPr>
        <w:ind w:left="360"/>
      </w:pPr>
      <w:r w:rsidRPr="00BF4529">
        <w:rPr>
          <w:b/>
        </w:rPr>
        <w:t>Potable Water</w:t>
      </w:r>
      <w:r w:rsidRPr="00BF4529">
        <w:t xml:space="preserve"> – The characteristic that describes water that does not contain objectionable solution, contamination, minerals or infective agents and is considered satisfactory for domestic consumption.</w:t>
      </w:r>
    </w:p>
    <w:p w:rsidR="00DF6523" w:rsidRPr="00BF4529" w:rsidRDefault="00DF6523" w:rsidP="00DF6523">
      <w:pPr>
        <w:ind w:left="360"/>
      </w:pPr>
      <w:r w:rsidRPr="00BF4529">
        <w:rPr>
          <w:b/>
        </w:rPr>
        <w:t>Backflow</w:t>
      </w:r>
      <w:r w:rsidRPr="00BF4529">
        <w:t xml:space="preserve"> – A </w:t>
      </w:r>
      <w:r w:rsidR="001F6EE9" w:rsidRPr="00BF4529">
        <w:t>hydraulic</w:t>
      </w:r>
      <w:r w:rsidRPr="00BF4529">
        <w:t xml:space="preserve"> condition, caused by a difference in pressure, </w:t>
      </w:r>
      <w:r w:rsidR="00C61D77" w:rsidRPr="00BF4529">
        <w:t xml:space="preserve">in </w:t>
      </w:r>
      <w:r w:rsidRPr="00BF4529">
        <w:t>which no</w:t>
      </w:r>
      <w:r w:rsidR="0020288E" w:rsidRPr="00BF4529">
        <w:t>n</w:t>
      </w:r>
      <w:r w:rsidRPr="00BF4529">
        <w:t xml:space="preserve">-potable water or other fluids </w:t>
      </w:r>
      <w:r w:rsidR="001F6EE9" w:rsidRPr="00BF4529">
        <w:t>flow into a potable water system.</w:t>
      </w:r>
    </w:p>
    <w:p w:rsidR="001F6EE9" w:rsidRPr="00BF4529" w:rsidRDefault="001F6EE9" w:rsidP="00DF6523">
      <w:pPr>
        <w:ind w:left="360"/>
      </w:pPr>
      <w:r w:rsidRPr="00BF4529">
        <w:rPr>
          <w:b/>
        </w:rPr>
        <w:t>Anit-Siphon Devices</w:t>
      </w:r>
      <w:r w:rsidRPr="00BF4529">
        <w:t xml:space="preserve"> – Devices installed on a plumbing system or service line to prevent backflow into the potable water system.</w:t>
      </w:r>
    </w:p>
    <w:p w:rsidR="001F6EE9" w:rsidRPr="00BF4529" w:rsidRDefault="00BF4529" w:rsidP="00DF6523">
      <w:pPr>
        <w:ind w:left="360"/>
      </w:pPr>
      <w:r w:rsidRPr="00BF4529">
        <w:rPr>
          <w:b/>
          <w:sz w:val="24"/>
          <w:szCs w:val="24"/>
        </w:rPr>
        <w:t>U</w:t>
      </w:r>
      <w:r>
        <w:rPr>
          <w:b/>
          <w:sz w:val="24"/>
          <w:szCs w:val="24"/>
        </w:rPr>
        <w:t>ser</w:t>
      </w:r>
      <w:r w:rsidR="001F6EE9" w:rsidRPr="00BF4529">
        <w:t>– The person (s) or legal entity whose name appears on the “Water Service and Easement Agreement”.</w:t>
      </w:r>
    </w:p>
    <w:p w:rsidR="001F6EE9" w:rsidRPr="00BF4529" w:rsidRDefault="001F6EE9" w:rsidP="00DF6523">
      <w:pPr>
        <w:ind w:left="360"/>
      </w:pPr>
      <w:r w:rsidRPr="00BF4529">
        <w:rPr>
          <w:b/>
        </w:rPr>
        <w:t>Pressure Regulator</w:t>
      </w:r>
      <w:r w:rsidRPr="00BF4529">
        <w:t xml:space="preserve"> – A valve with a horizontal disc for reducing water pressure in a main or a service line automatically to a preset value.</w:t>
      </w:r>
    </w:p>
    <w:p w:rsidR="001F6EE9" w:rsidRPr="00BF4529" w:rsidRDefault="001F6EE9" w:rsidP="00DF6523">
      <w:pPr>
        <w:ind w:left="360"/>
      </w:pPr>
      <w:r w:rsidRPr="00BF4529">
        <w:rPr>
          <w:b/>
        </w:rPr>
        <w:t>Easement</w:t>
      </w:r>
      <w:r w:rsidRPr="00BF4529">
        <w:t xml:space="preserve"> – An interest in land owned by another that entitles its holder to a specific limited use.</w:t>
      </w:r>
    </w:p>
    <w:p w:rsidR="00001C29" w:rsidRPr="00BF4529" w:rsidRDefault="001F6EE9" w:rsidP="00001C29">
      <w:pPr>
        <w:ind w:left="360"/>
      </w:pPr>
      <w:r w:rsidRPr="00BF4529">
        <w:rPr>
          <w:b/>
        </w:rPr>
        <w:t>Property Owner</w:t>
      </w:r>
      <w:r w:rsidRPr="00BF4529">
        <w:t xml:space="preserve"> – The legal record</w:t>
      </w:r>
      <w:r w:rsidR="00C61D77" w:rsidRPr="00BF4529">
        <w:t>ed</w:t>
      </w:r>
      <w:r w:rsidRPr="00BF4529">
        <w:t xml:space="preserve"> owner of real estate property.</w:t>
      </w:r>
    </w:p>
    <w:p w:rsidR="001F6EE9" w:rsidRPr="00BF4529" w:rsidRDefault="00511FB2" w:rsidP="00001C29">
      <w:pPr>
        <w:ind w:left="360"/>
      </w:pPr>
      <w:r w:rsidRPr="00BF4529">
        <w:rPr>
          <w:b/>
        </w:rPr>
        <w:t>Disconnection of Service</w:t>
      </w:r>
      <w:r w:rsidR="001F6EE9" w:rsidRPr="00BF4529">
        <w:t xml:space="preserve"> – The disconnect</w:t>
      </w:r>
      <w:r w:rsidRPr="00BF4529">
        <w:t>ion</w:t>
      </w:r>
      <w:r w:rsidR="001F6EE9" w:rsidRPr="00BF4529">
        <w:t xml:space="preserve"> period in which the </w:t>
      </w:r>
      <w:r w:rsidR="00BF4529">
        <w:rPr>
          <w:sz w:val="24"/>
          <w:szCs w:val="24"/>
        </w:rPr>
        <w:t>user</w:t>
      </w:r>
      <w:r w:rsidR="001F6EE9" w:rsidRPr="00BF4529">
        <w:t xml:space="preserve"> requests no water service (meter </w:t>
      </w:r>
      <w:r w:rsidR="0020288E" w:rsidRPr="00BF4529">
        <w:t>pulled</w:t>
      </w:r>
      <w:r w:rsidR="001F6EE9" w:rsidRPr="00BF4529">
        <w:t xml:space="preserve">) but still remains as an inactive </w:t>
      </w:r>
      <w:r w:rsidRPr="00BF4529">
        <w:t>customer record</w:t>
      </w:r>
      <w:r w:rsidR="001F6EE9" w:rsidRPr="00BF4529">
        <w:t xml:space="preserve"> </w:t>
      </w:r>
      <w:r w:rsidRPr="00BF4529">
        <w:t>of</w:t>
      </w:r>
      <w:r w:rsidR="001F6EE9" w:rsidRPr="00BF4529">
        <w:t xml:space="preserve"> Community Water System.  During this period the </w:t>
      </w:r>
      <w:r w:rsidR="00BF4529">
        <w:t>user</w:t>
      </w:r>
      <w:r w:rsidR="00040FAA">
        <w:t xml:space="preserve"> </w:t>
      </w:r>
      <w:r w:rsidR="001F6EE9" w:rsidRPr="00BF4529">
        <w:t>receives no monthly billing.</w:t>
      </w:r>
    </w:p>
    <w:p w:rsidR="001F6EE9" w:rsidRPr="00BF4529" w:rsidRDefault="001F6EE9" w:rsidP="001F6EE9">
      <w:pPr>
        <w:ind w:left="360"/>
        <w:contextualSpacing/>
      </w:pPr>
    </w:p>
    <w:p w:rsidR="001F6EE9" w:rsidRPr="00BF4529" w:rsidRDefault="001F6EE9" w:rsidP="00DF6523">
      <w:pPr>
        <w:ind w:left="360"/>
      </w:pPr>
    </w:p>
    <w:p w:rsidR="00DF6523" w:rsidRPr="00BF4529" w:rsidRDefault="00DF6523" w:rsidP="00DF6523">
      <w:pPr>
        <w:ind w:left="360"/>
      </w:pPr>
    </w:p>
    <w:p w:rsidR="00A96517" w:rsidRPr="00BF4529" w:rsidRDefault="00A96517" w:rsidP="00723D57"/>
    <w:p w:rsidR="0051230C" w:rsidRPr="00BF4529" w:rsidRDefault="0051230C" w:rsidP="00723D57">
      <w:r w:rsidRPr="00BF4529">
        <w:lastRenderedPageBreak/>
        <w:t>This “Water Service and Easement Agreement” shall constitute</w:t>
      </w:r>
      <w:r w:rsidR="00511FB2" w:rsidRPr="00BF4529">
        <w:t xml:space="preserve"> a covenant</w:t>
      </w:r>
      <w:r w:rsidRPr="00BF4529">
        <w:t xml:space="preserve"> running with the land and shall therefore be binding on the </w:t>
      </w:r>
      <w:r w:rsidR="00BF4529">
        <w:rPr>
          <w:sz w:val="24"/>
          <w:szCs w:val="24"/>
        </w:rPr>
        <w:t>USER</w:t>
      </w:r>
      <w:r w:rsidRPr="00BF4529">
        <w:t xml:space="preserve">, his heirs, successors and assigns.  This Agreement shall constitute the entire agreement by and between the parties hereto with reference to the installation of a service line connection serving property occupied by the </w:t>
      </w:r>
      <w:r w:rsidR="00BF4529">
        <w:t>USER</w:t>
      </w:r>
      <w:r w:rsidRPr="00BF4529">
        <w:t xml:space="preserve">.  </w:t>
      </w:r>
    </w:p>
    <w:p w:rsidR="007F4869" w:rsidRPr="00BF4529" w:rsidRDefault="0051230C" w:rsidP="00DF6523">
      <w:pPr>
        <w:ind w:left="360"/>
      </w:pPr>
      <w:r w:rsidRPr="00BF4529">
        <w:tab/>
      </w:r>
    </w:p>
    <w:p w:rsidR="007F4869" w:rsidRPr="00BF4529" w:rsidRDefault="007F4869" w:rsidP="00DF6523">
      <w:pPr>
        <w:ind w:left="360"/>
      </w:pPr>
    </w:p>
    <w:p w:rsidR="007F4869" w:rsidRPr="00BF4529" w:rsidRDefault="007F4869" w:rsidP="00DF6523">
      <w:pPr>
        <w:ind w:left="360"/>
      </w:pPr>
    </w:p>
    <w:p w:rsidR="007F4869" w:rsidRPr="00BF4529" w:rsidRDefault="007F4869" w:rsidP="00DF6523">
      <w:pPr>
        <w:ind w:left="360"/>
      </w:pPr>
    </w:p>
    <w:p w:rsidR="0051230C" w:rsidRPr="00BF4529" w:rsidRDefault="0051230C" w:rsidP="00DF6523">
      <w:pPr>
        <w:ind w:left="360"/>
      </w:pPr>
      <w:r w:rsidRPr="00BF4529">
        <w:t>WITN</w:t>
      </w:r>
      <w:r w:rsidR="00FA7ECA" w:rsidRPr="00BF4529">
        <w:t>ESS or signatures on this _____</w:t>
      </w:r>
      <w:r w:rsidR="00525D79" w:rsidRPr="00BF4529">
        <w:t>__</w:t>
      </w:r>
      <w:r w:rsidRPr="00BF4529">
        <w:t>day of ___________________, 20______.</w:t>
      </w:r>
    </w:p>
    <w:p w:rsidR="00525D79" w:rsidRPr="00BF4529" w:rsidRDefault="0051230C" w:rsidP="0051230C">
      <w:pPr>
        <w:ind w:left="360"/>
        <w:contextualSpacing/>
      </w:pPr>
      <w:r w:rsidRPr="00BF4529">
        <w:t xml:space="preserve">  </w:t>
      </w:r>
      <w:r w:rsidR="00525D79" w:rsidRPr="00BF4529">
        <w:tab/>
      </w:r>
      <w:r w:rsidR="00525D79" w:rsidRPr="00BF4529">
        <w:tab/>
      </w:r>
      <w:r w:rsidR="00525D79" w:rsidRPr="00BF4529">
        <w:tab/>
      </w:r>
      <w:r w:rsidR="00525D79" w:rsidRPr="00BF4529">
        <w:tab/>
      </w:r>
      <w:r w:rsidR="00525D79" w:rsidRPr="00BF4529">
        <w:tab/>
      </w:r>
    </w:p>
    <w:p w:rsidR="00525D79" w:rsidRPr="00BF4529" w:rsidRDefault="00525D79" w:rsidP="00525D79">
      <w:pPr>
        <w:ind w:left="3240" w:firstLine="360"/>
        <w:contextualSpacing/>
      </w:pPr>
    </w:p>
    <w:p w:rsidR="00DF6523" w:rsidRPr="00BF4529" w:rsidRDefault="0051230C" w:rsidP="00525D79">
      <w:pPr>
        <w:ind w:left="3240" w:firstLine="360"/>
        <w:contextualSpacing/>
      </w:pPr>
      <w:r w:rsidRPr="00BF4529">
        <w:t>BY:___________________________</w:t>
      </w:r>
      <w:r w:rsidR="00525D79" w:rsidRPr="00BF4529">
        <w:t>__________</w:t>
      </w:r>
    </w:p>
    <w:p w:rsidR="0078347C" w:rsidRPr="00BF4529" w:rsidRDefault="00B12B1B" w:rsidP="0051230C">
      <w:pPr>
        <w:ind w:left="360"/>
        <w:contextualSpacing/>
      </w:pPr>
      <w:r w:rsidRPr="00BF4529">
        <w:t xml:space="preserve">  </w:t>
      </w:r>
      <w:r w:rsidR="00525D79" w:rsidRPr="00BF4529">
        <w:tab/>
      </w:r>
      <w:r w:rsidR="00525D79" w:rsidRPr="00BF4529">
        <w:tab/>
      </w:r>
      <w:r w:rsidR="00525D79" w:rsidRPr="00BF4529">
        <w:tab/>
      </w:r>
      <w:r w:rsidR="00525D79" w:rsidRPr="00BF4529">
        <w:tab/>
      </w:r>
      <w:r w:rsidR="00525D79" w:rsidRPr="00BF4529">
        <w:tab/>
      </w:r>
      <w:r w:rsidR="00BF4529">
        <w:t>USER</w:t>
      </w:r>
      <w:r w:rsidR="001C2617" w:rsidRPr="00BF4529">
        <w:t xml:space="preserve">  </w:t>
      </w:r>
      <w:r w:rsidR="0078347C" w:rsidRPr="00BF4529">
        <w:t xml:space="preserve">    </w:t>
      </w:r>
    </w:p>
    <w:p w:rsidR="00D50652" w:rsidRPr="00BF4529" w:rsidRDefault="00D50652"/>
    <w:p w:rsidR="0051230C" w:rsidRPr="00BF4529" w:rsidRDefault="0051230C" w:rsidP="0051230C">
      <w:pPr>
        <w:contextualSpacing/>
      </w:pPr>
      <w:r w:rsidRPr="00BF4529">
        <w:tab/>
      </w:r>
      <w:r w:rsidRPr="00BF4529">
        <w:tab/>
      </w:r>
      <w:r w:rsidRPr="00BF4529">
        <w:tab/>
      </w:r>
      <w:r w:rsidRPr="00BF4529">
        <w:tab/>
      </w:r>
      <w:r w:rsidRPr="00BF4529">
        <w:tab/>
        <w:t>Community Water System Public Water Authority</w:t>
      </w:r>
    </w:p>
    <w:p w:rsidR="0051230C" w:rsidRPr="00BF4529" w:rsidRDefault="0051230C" w:rsidP="0051230C">
      <w:pPr>
        <w:contextualSpacing/>
      </w:pPr>
      <w:r w:rsidRPr="00BF4529">
        <w:tab/>
      </w:r>
      <w:r w:rsidRPr="00BF4529">
        <w:tab/>
      </w:r>
      <w:r w:rsidRPr="00BF4529">
        <w:tab/>
      </w:r>
      <w:r w:rsidRPr="00BF4529">
        <w:tab/>
      </w:r>
      <w:r w:rsidRPr="00BF4529">
        <w:tab/>
        <w:t xml:space="preserve">                   </w:t>
      </w:r>
      <w:r w:rsidR="00723D57" w:rsidRPr="00BF4529">
        <w:t>of</w:t>
      </w:r>
      <w:r w:rsidRPr="00BF4529">
        <w:t xml:space="preserve"> the state of Arkansas</w:t>
      </w:r>
    </w:p>
    <w:p w:rsidR="0051230C" w:rsidRPr="00BF4529" w:rsidRDefault="0051230C" w:rsidP="0051230C">
      <w:pPr>
        <w:contextualSpacing/>
      </w:pPr>
    </w:p>
    <w:p w:rsidR="0051230C" w:rsidRPr="00BF4529" w:rsidRDefault="0051230C" w:rsidP="0051230C">
      <w:pPr>
        <w:contextualSpacing/>
      </w:pPr>
      <w:r w:rsidRPr="00BF4529">
        <w:tab/>
      </w:r>
      <w:r w:rsidRPr="00BF4529">
        <w:tab/>
      </w:r>
      <w:r w:rsidRPr="00BF4529">
        <w:tab/>
      </w:r>
      <w:r w:rsidRPr="00BF4529">
        <w:tab/>
      </w:r>
      <w:r w:rsidRPr="00BF4529">
        <w:tab/>
        <w:t>BY: _____________________________________</w:t>
      </w:r>
    </w:p>
    <w:p w:rsidR="0051230C" w:rsidRPr="00BF4529" w:rsidRDefault="0051230C" w:rsidP="0051230C">
      <w:pPr>
        <w:contextualSpacing/>
      </w:pPr>
      <w:r w:rsidRPr="00BF4529">
        <w:tab/>
      </w:r>
      <w:r w:rsidRPr="00BF4529">
        <w:tab/>
      </w:r>
      <w:r w:rsidRPr="00BF4529">
        <w:tab/>
      </w:r>
      <w:r w:rsidRPr="00BF4529">
        <w:tab/>
      </w:r>
      <w:r w:rsidRPr="00BF4529">
        <w:tab/>
        <w:t>Community Water System Representative</w:t>
      </w:r>
    </w:p>
    <w:p w:rsidR="0051230C" w:rsidRPr="00F21337" w:rsidRDefault="0051230C" w:rsidP="0051230C">
      <w:pPr>
        <w:contextualSpacing/>
      </w:pPr>
    </w:p>
    <w:p w:rsidR="0051230C" w:rsidRPr="00F21337" w:rsidRDefault="0051230C" w:rsidP="0051230C">
      <w:pPr>
        <w:contextualSpacing/>
      </w:pPr>
    </w:p>
    <w:p w:rsidR="0051230C" w:rsidRPr="00F21337" w:rsidRDefault="0051230C" w:rsidP="0051230C">
      <w:pPr>
        <w:contextualSpacing/>
      </w:pPr>
    </w:p>
    <w:p w:rsidR="0051230C" w:rsidRDefault="0051230C" w:rsidP="0051230C">
      <w:pPr>
        <w:contextualSpacing/>
      </w:pPr>
      <w:r w:rsidRPr="00F21337">
        <w:tab/>
      </w:r>
      <w:r w:rsidRPr="00F21337">
        <w:tab/>
      </w:r>
      <w:r w:rsidRPr="00F21337">
        <w:tab/>
      </w:r>
      <w:r w:rsidRPr="00F21337">
        <w:tab/>
      </w:r>
      <w:r w:rsidRPr="00F21337">
        <w:tab/>
      </w:r>
      <w:r w:rsidRPr="00F21337">
        <w:tab/>
      </w:r>
    </w:p>
    <w:p w:rsidR="007F4869" w:rsidRDefault="007F4869" w:rsidP="0051230C">
      <w:pPr>
        <w:contextualSpacing/>
      </w:pPr>
    </w:p>
    <w:p w:rsidR="007F4869" w:rsidRDefault="007F4869" w:rsidP="0051230C">
      <w:pPr>
        <w:contextualSpacing/>
      </w:pPr>
    </w:p>
    <w:p w:rsidR="007F4869" w:rsidRDefault="007F4869" w:rsidP="0051230C">
      <w:pPr>
        <w:contextualSpacing/>
      </w:pPr>
    </w:p>
    <w:p w:rsidR="007F4869" w:rsidRDefault="007F4869" w:rsidP="0051230C">
      <w:pPr>
        <w:contextualSpacing/>
      </w:pPr>
    </w:p>
    <w:p w:rsidR="00001C29" w:rsidRDefault="00001C29" w:rsidP="007F4869">
      <w:pPr>
        <w:contextualSpacing/>
        <w:jc w:val="center"/>
      </w:pPr>
    </w:p>
    <w:p w:rsidR="00001C29" w:rsidRDefault="00001C29" w:rsidP="007F4869">
      <w:pPr>
        <w:contextualSpacing/>
        <w:jc w:val="center"/>
        <w:rPr>
          <w:b/>
          <w:color w:val="000000" w:themeColor="text1"/>
          <w:sz w:val="28"/>
          <w:szCs w:val="28"/>
        </w:rPr>
      </w:pPr>
    </w:p>
    <w:p w:rsidR="00001C29" w:rsidRDefault="00001C29" w:rsidP="007F4869">
      <w:pPr>
        <w:contextualSpacing/>
        <w:jc w:val="center"/>
        <w:rPr>
          <w:b/>
          <w:color w:val="000000" w:themeColor="text1"/>
          <w:sz w:val="28"/>
          <w:szCs w:val="28"/>
        </w:rPr>
      </w:pPr>
    </w:p>
    <w:p w:rsidR="00001C29" w:rsidRDefault="00001C29" w:rsidP="007F4869">
      <w:pPr>
        <w:contextualSpacing/>
        <w:jc w:val="center"/>
        <w:rPr>
          <w:b/>
          <w:color w:val="000000" w:themeColor="text1"/>
          <w:sz w:val="28"/>
          <w:szCs w:val="28"/>
        </w:rPr>
      </w:pPr>
    </w:p>
    <w:p w:rsidR="00001C29" w:rsidRDefault="00001C29" w:rsidP="007F4869">
      <w:pPr>
        <w:contextualSpacing/>
        <w:jc w:val="center"/>
        <w:rPr>
          <w:b/>
          <w:color w:val="000000" w:themeColor="text1"/>
          <w:sz w:val="28"/>
          <w:szCs w:val="28"/>
        </w:rPr>
      </w:pPr>
    </w:p>
    <w:p w:rsidR="00001C29" w:rsidRDefault="00001C29" w:rsidP="007F4869">
      <w:pPr>
        <w:contextualSpacing/>
        <w:jc w:val="center"/>
        <w:rPr>
          <w:b/>
          <w:color w:val="000000" w:themeColor="text1"/>
          <w:sz w:val="28"/>
          <w:szCs w:val="28"/>
        </w:rPr>
      </w:pPr>
    </w:p>
    <w:p w:rsidR="004D134F" w:rsidRDefault="004D134F" w:rsidP="00A42836">
      <w:pPr>
        <w:contextualSpacing/>
        <w:rPr>
          <w:color w:val="000000" w:themeColor="text1"/>
        </w:rPr>
      </w:pPr>
    </w:p>
    <w:p w:rsidR="0075064E" w:rsidRDefault="004E1C39" w:rsidP="00A42836">
      <w:pPr>
        <w:contextualSpacing/>
        <w:rPr>
          <w:color w:val="000000" w:themeColor="text1"/>
        </w:rPr>
      </w:pPr>
      <w:r>
        <w:rPr>
          <w:color w:val="000000" w:themeColor="text1"/>
        </w:rPr>
        <w:t xml:space="preserve">    </w:t>
      </w:r>
    </w:p>
    <w:p w:rsidR="0075064E" w:rsidRDefault="0075064E" w:rsidP="00A42836">
      <w:pPr>
        <w:contextualSpacing/>
        <w:rPr>
          <w:color w:val="000000" w:themeColor="text1"/>
        </w:rPr>
      </w:pPr>
    </w:p>
    <w:p w:rsidR="00A42836" w:rsidRPr="00A42836" w:rsidRDefault="0075064E" w:rsidP="00A42836">
      <w:pPr>
        <w:contextualSpacing/>
        <w:rPr>
          <w:color w:val="000000" w:themeColor="text1"/>
        </w:rPr>
      </w:pPr>
      <w:r>
        <w:rPr>
          <w:color w:val="000000" w:themeColor="text1"/>
        </w:rPr>
        <w:lastRenderedPageBreak/>
        <w:t xml:space="preserve"> </w:t>
      </w:r>
      <w:r w:rsidR="00397145">
        <w:rPr>
          <w:color w:val="000000" w:themeColor="text1"/>
        </w:rPr>
        <w:t xml:space="preserve"> </w:t>
      </w:r>
    </w:p>
    <w:p w:rsidR="00545E79" w:rsidRDefault="00545E79" w:rsidP="007F4869">
      <w:pPr>
        <w:contextualSpacing/>
        <w:rPr>
          <w:color w:val="000000" w:themeColor="text1"/>
        </w:rPr>
      </w:pPr>
    </w:p>
    <w:p w:rsidR="00F04C55" w:rsidRDefault="00F04C55" w:rsidP="0051230C">
      <w:pPr>
        <w:contextualSpacing/>
      </w:pPr>
    </w:p>
    <w:p w:rsidR="006B6948" w:rsidRDefault="006B6948" w:rsidP="0051230C">
      <w:pPr>
        <w:contextualSpacing/>
      </w:pPr>
    </w:p>
    <w:p w:rsidR="006B6948" w:rsidRDefault="006B6948" w:rsidP="0051230C">
      <w:pPr>
        <w:contextualSpacing/>
      </w:pPr>
    </w:p>
    <w:p w:rsidR="006B6948" w:rsidRDefault="006B6948" w:rsidP="0051230C">
      <w:pPr>
        <w:contextualSpacing/>
      </w:pPr>
    </w:p>
    <w:p w:rsidR="009F6252" w:rsidRDefault="009F6252" w:rsidP="0051230C">
      <w:pPr>
        <w:contextualSpacing/>
      </w:pPr>
    </w:p>
    <w:p w:rsidR="006B6948" w:rsidRDefault="006B6948" w:rsidP="0051230C">
      <w:pPr>
        <w:contextualSpacing/>
      </w:pPr>
    </w:p>
    <w:p w:rsidR="006B6948" w:rsidRDefault="006B6948" w:rsidP="004E1C39">
      <w:pPr>
        <w:contextualSpacing/>
        <w:jc w:val="center"/>
      </w:pPr>
    </w:p>
    <w:p w:rsidR="006B6948" w:rsidRDefault="006B6948" w:rsidP="0051230C">
      <w:pPr>
        <w:contextualSpacing/>
      </w:pPr>
    </w:p>
    <w:p w:rsidR="006B6948" w:rsidRDefault="006B6948" w:rsidP="0051230C">
      <w:pPr>
        <w:contextualSpacing/>
      </w:pPr>
    </w:p>
    <w:p w:rsidR="006B6948" w:rsidRDefault="006B6948" w:rsidP="0051230C">
      <w:pPr>
        <w:contextualSpacing/>
      </w:pPr>
    </w:p>
    <w:p w:rsidR="006B6948" w:rsidRDefault="006B6948" w:rsidP="0051230C">
      <w:pPr>
        <w:contextualSpacing/>
      </w:pPr>
    </w:p>
    <w:p w:rsidR="006B6948" w:rsidRDefault="006B6948" w:rsidP="0051230C">
      <w:pPr>
        <w:contextualSpacing/>
      </w:pPr>
    </w:p>
    <w:p w:rsidR="006B6948" w:rsidRDefault="006B6948" w:rsidP="0051230C">
      <w:pPr>
        <w:contextualSpacing/>
      </w:pPr>
    </w:p>
    <w:p w:rsidR="006B6948" w:rsidRDefault="006B6948" w:rsidP="0051230C">
      <w:pPr>
        <w:contextualSpacing/>
      </w:pPr>
    </w:p>
    <w:p w:rsidR="006B6948" w:rsidRDefault="006B6948" w:rsidP="0051230C">
      <w:pPr>
        <w:contextualSpacing/>
      </w:pPr>
    </w:p>
    <w:p w:rsidR="006B6948" w:rsidRDefault="006B6948" w:rsidP="0051230C">
      <w:pPr>
        <w:contextualSpacing/>
      </w:pPr>
    </w:p>
    <w:p w:rsidR="006B6948" w:rsidRDefault="006B6948" w:rsidP="0051230C">
      <w:pPr>
        <w:contextualSpacing/>
      </w:pPr>
    </w:p>
    <w:p w:rsidR="006B6948" w:rsidRDefault="006B6948" w:rsidP="0051230C">
      <w:pPr>
        <w:contextualSpacing/>
      </w:pPr>
    </w:p>
    <w:p w:rsidR="006B6948" w:rsidRDefault="006B6948" w:rsidP="0051230C">
      <w:pPr>
        <w:contextualSpacing/>
      </w:pPr>
    </w:p>
    <w:p w:rsidR="006B6948" w:rsidRDefault="006B6948" w:rsidP="0051230C">
      <w:pPr>
        <w:contextualSpacing/>
      </w:pPr>
    </w:p>
    <w:p w:rsidR="006B6948" w:rsidRDefault="006B6948" w:rsidP="0051230C">
      <w:pPr>
        <w:contextualSpacing/>
      </w:pPr>
    </w:p>
    <w:p w:rsidR="006B6948" w:rsidRDefault="006B6948" w:rsidP="0051230C">
      <w:pPr>
        <w:contextualSpacing/>
      </w:pPr>
    </w:p>
    <w:p w:rsidR="006B6948" w:rsidRDefault="006B6948" w:rsidP="0051230C">
      <w:pPr>
        <w:contextualSpacing/>
      </w:pPr>
    </w:p>
    <w:p w:rsidR="006B6948" w:rsidRDefault="006B6948" w:rsidP="0051230C">
      <w:pPr>
        <w:contextualSpacing/>
      </w:pPr>
    </w:p>
    <w:p w:rsidR="006B6948" w:rsidRDefault="006B6948" w:rsidP="0051230C">
      <w:pPr>
        <w:contextualSpacing/>
      </w:pPr>
    </w:p>
    <w:p w:rsidR="006B6948" w:rsidRDefault="006B6948" w:rsidP="0051230C">
      <w:pPr>
        <w:contextualSpacing/>
      </w:pPr>
    </w:p>
    <w:p w:rsidR="00A96517" w:rsidRDefault="00A96517" w:rsidP="0051230C">
      <w:pPr>
        <w:contextualSpacing/>
      </w:pPr>
    </w:p>
    <w:tbl>
      <w:tblPr>
        <w:tblStyle w:val="TableGrid"/>
        <w:tblW w:w="9606" w:type="dxa"/>
        <w:tblLook w:val="04A0" w:firstRow="1" w:lastRow="0" w:firstColumn="1" w:lastColumn="0" w:noHBand="0" w:noVBand="1"/>
      </w:tblPr>
      <w:tblGrid>
        <w:gridCol w:w="9606"/>
      </w:tblGrid>
      <w:tr w:rsidR="006B4FBF" w:rsidTr="006B4FBF">
        <w:trPr>
          <w:trHeight w:val="12320"/>
        </w:trPr>
        <w:tc>
          <w:tcPr>
            <w:tcW w:w="9606" w:type="dxa"/>
          </w:tcPr>
          <w:p w:rsidR="006B4FBF" w:rsidRDefault="00B03FDB" w:rsidP="00B03FDB">
            <w:pPr>
              <w:tabs>
                <w:tab w:val="left" w:pos="-1080"/>
              </w:tabs>
              <w:jc w:val="center"/>
              <w:rPr>
                <w:b/>
                <w:sz w:val="24"/>
                <w:szCs w:val="24"/>
              </w:rPr>
            </w:pPr>
            <w:r>
              <w:rPr>
                <w:b/>
                <w:sz w:val="24"/>
                <w:szCs w:val="24"/>
              </w:rPr>
              <w:lastRenderedPageBreak/>
              <w:t>Office Use Only</w:t>
            </w:r>
          </w:p>
          <w:p w:rsidR="00B93458" w:rsidRPr="00AE659E" w:rsidRDefault="00B93458" w:rsidP="006B4FBF">
            <w:pPr>
              <w:tabs>
                <w:tab w:val="left" w:pos="-1080"/>
              </w:tabs>
              <w:jc w:val="both"/>
              <w:rPr>
                <w:b/>
                <w:sz w:val="24"/>
                <w:szCs w:val="24"/>
              </w:rPr>
            </w:pPr>
          </w:p>
          <w:p w:rsidR="006B4FBF" w:rsidRDefault="00B03FDB" w:rsidP="006B4FBF">
            <w:pPr>
              <w:tabs>
                <w:tab w:val="left" w:pos="-1080"/>
              </w:tabs>
              <w:jc w:val="both"/>
            </w:pPr>
            <w:r>
              <w:t xml:space="preserve">Received Date: </w:t>
            </w:r>
            <w:r w:rsidR="00DB2B29">
              <w:t>_____/_____/_____      Effective Date: _____/_____/_____</w:t>
            </w:r>
          </w:p>
          <w:p w:rsidR="00B03FDB" w:rsidRDefault="00B03FDB" w:rsidP="006B4FBF">
            <w:pPr>
              <w:tabs>
                <w:tab w:val="left" w:pos="-1080"/>
              </w:tabs>
              <w:jc w:val="both"/>
            </w:pPr>
          </w:p>
          <w:p w:rsidR="006B4FBF" w:rsidRDefault="006B4FBF" w:rsidP="006B4FBF">
            <w:pPr>
              <w:tabs>
                <w:tab w:val="left" w:pos="-1080"/>
              </w:tabs>
              <w:jc w:val="both"/>
            </w:pPr>
            <w:r>
              <w:t>Meter Deposit        ____________</w:t>
            </w:r>
          </w:p>
          <w:p w:rsidR="006B4FBF" w:rsidRDefault="006B4FBF" w:rsidP="006B4FBF">
            <w:pPr>
              <w:tabs>
                <w:tab w:val="left" w:pos="-1080"/>
              </w:tabs>
              <w:jc w:val="both"/>
            </w:pPr>
          </w:p>
          <w:p w:rsidR="006B4FBF" w:rsidRDefault="006B4FBF" w:rsidP="006B4FBF">
            <w:pPr>
              <w:tabs>
                <w:tab w:val="left" w:pos="-1080"/>
              </w:tabs>
              <w:jc w:val="both"/>
            </w:pPr>
            <w:r>
              <w:t>Connection Fee      ____________</w:t>
            </w:r>
          </w:p>
          <w:p w:rsidR="006B4FBF" w:rsidRDefault="006B4FBF" w:rsidP="006B4FBF">
            <w:pPr>
              <w:tabs>
                <w:tab w:val="left" w:pos="-1080"/>
              </w:tabs>
              <w:jc w:val="both"/>
            </w:pPr>
          </w:p>
          <w:p w:rsidR="006B4FBF" w:rsidRDefault="006B4FBF" w:rsidP="006B4FBF">
            <w:pPr>
              <w:tabs>
                <w:tab w:val="left" w:pos="-1080"/>
              </w:tabs>
              <w:jc w:val="both"/>
            </w:pPr>
            <w:r>
              <w:t>Inspection Fee        ____________</w:t>
            </w:r>
          </w:p>
          <w:p w:rsidR="006B4FBF" w:rsidRDefault="006B4FBF" w:rsidP="006B4FBF">
            <w:pPr>
              <w:tabs>
                <w:tab w:val="left" w:pos="-1080"/>
              </w:tabs>
              <w:jc w:val="both"/>
            </w:pPr>
          </w:p>
          <w:p w:rsidR="006B4FBF" w:rsidRDefault="006B4FBF" w:rsidP="006B4FBF">
            <w:pPr>
              <w:tabs>
                <w:tab w:val="left" w:pos="-1080"/>
              </w:tabs>
              <w:jc w:val="both"/>
            </w:pPr>
            <w:r>
              <w:t xml:space="preserve">Road </w:t>
            </w:r>
            <w:r w:rsidR="000F13A5">
              <w:t>Bore</w:t>
            </w:r>
            <w:r>
              <w:t xml:space="preserve">        </w:t>
            </w:r>
            <w:r w:rsidR="000F13A5">
              <w:t xml:space="preserve">       </w:t>
            </w:r>
            <w:r>
              <w:t xml:space="preserve"> ____________</w:t>
            </w:r>
          </w:p>
          <w:p w:rsidR="006B4FBF" w:rsidRDefault="006B4FBF" w:rsidP="006B4FBF">
            <w:pPr>
              <w:tabs>
                <w:tab w:val="left" w:pos="-1080"/>
              </w:tabs>
              <w:jc w:val="both"/>
            </w:pPr>
          </w:p>
          <w:p w:rsidR="006B4FBF" w:rsidRDefault="006B4FBF" w:rsidP="006B4FBF">
            <w:pPr>
              <w:tabs>
                <w:tab w:val="left" w:pos="-1080"/>
              </w:tabs>
              <w:jc w:val="both"/>
            </w:pPr>
            <w:r>
              <w:t>Special Provisions:</w:t>
            </w:r>
          </w:p>
          <w:p w:rsidR="006B4FBF" w:rsidRDefault="006B4FBF" w:rsidP="006B4FBF">
            <w:pPr>
              <w:tabs>
                <w:tab w:val="left" w:pos="-1080"/>
              </w:tabs>
              <w:jc w:val="both"/>
            </w:pPr>
            <w:r>
              <w:t>______________________________________________________________________________</w:t>
            </w:r>
          </w:p>
          <w:p w:rsidR="006B4FBF" w:rsidRDefault="006B4FBF" w:rsidP="006B4FBF">
            <w:pPr>
              <w:tabs>
                <w:tab w:val="left" w:pos="-1080"/>
              </w:tabs>
              <w:jc w:val="both"/>
            </w:pPr>
          </w:p>
          <w:p w:rsidR="006B4FBF" w:rsidRDefault="006B4FBF" w:rsidP="006B4FBF">
            <w:pPr>
              <w:tabs>
                <w:tab w:val="left" w:pos="-1080"/>
              </w:tabs>
              <w:jc w:val="both"/>
            </w:pPr>
            <w:r>
              <w:t>______________________________________________________________________________</w:t>
            </w:r>
          </w:p>
          <w:p w:rsidR="006B4FBF" w:rsidRDefault="006B4FBF" w:rsidP="006B4FBF">
            <w:pPr>
              <w:tabs>
                <w:tab w:val="left" w:pos="-1080"/>
              </w:tabs>
              <w:jc w:val="both"/>
            </w:pPr>
          </w:p>
          <w:p w:rsidR="006B4FBF" w:rsidRDefault="006B4FBF" w:rsidP="006B4FBF">
            <w:pPr>
              <w:tabs>
                <w:tab w:val="left" w:pos="-1080"/>
              </w:tabs>
              <w:jc w:val="both"/>
            </w:pPr>
            <w:r>
              <w:t>Cash __________Check __________   Check #____________</w:t>
            </w:r>
          </w:p>
          <w:p w:rsidR="006B4FBF" w:rsidRDefault="004E1C39" w:rsidP="004E1C39">
            <w:pPr>
              <w:tabs>
                <w:tab w:val="left" w:pos="-1080"/>
                <w:tab w:val="left" w:pos="8610"/>
              </w:tabs>
              <w:jc w:val="both"/>
            </w:pPr>
            <w:r>
              <w:tab/>
            </w:r>
          </w:p>
          <w:p w:rsidR="006B4FBF" w:rsidRDefault="006B4FBF" w:rsidP="006B4FBF">
            <w:pPr>
              <w:tabs>
                <w:tab w:val="left" w:pos="-1080"/>
              </w:tabs>
              <w:jc w:val="both"/>
              <w:outlineLvl w:val="0"/>
            </w:pPr>
            <w:r>
              <w:t>Received By: __________________________</w:t>
            </w:r>
          </w:p>
          <w:p w:rsidR="006B4FBF" w:rsidRDefault="006B4FBF" w:rsidP="006B4FBF">
            <w:pPr>
              <w:tabs>
                <w:tab w:val="left" w:pos="-1080"/>
              </w:tabs>
              <w:jc w:val="both"/>
            </w:pPr>
          </w:p>
          <w:p w:rsidR="006B4FBF" w:rsidRDefault="006B4FBF" w:rsidP="006B4FBF">
            <w:pPr>
              <w:tabs>
                <w:tab w:val="left" w:pos="-1080"/>
              </w:tabs>
              <w:jc w:val="both"/>
            </w:pPr>
            <w:r>
              <w:t>Type of Service:</w:t>
            </w:r>
          </w:p>
          <w:p w:rsidR="00B93458" w:rsidRDefault="00B93458" w:rsidP="006B4FBF">
            <w:pPr>
              <w:tabs>
                <w:tab w:val="left" w:pos="-1080"/>
              </w:tabs>
              <w:jc w:val="both"/>
            </w:pPr>
          </w:p>
          <w:p w:rsidR="006B4FBF" w:rsidRDefault="006B4FBF" w:rsidP="006B4FBF">
            <w:pPr>
              <w:tabs>
                <w:tab w:val="left" w:pos="-1080"/>
              </w:tabs>
              <w:jc w:val="both"/>
            </w:pPr>
            <w:r>
              <w:t xml:space="preserve">Residential________ Commercial ________       ___________ (Size) </w:t>
            </w:r>
          </w:p>
          <w:p w:rsidR="006B4FBF" w:rsidRDefault="006B4FBF" w:rsidP="006B4FBF">
            <w:pPr>
              <w:tabs>
                <w:tab w:val="left" w:pos="-1080"/>
              </w:tabs>
              <w:jc w:val="both"/>
            </w:pPr>
          </w:p>
          <w:p w:rsidR="006B4FBF" w:rsidRDefault="006B4FBF" w:rsidP="006B4FBF">
            <w:pPr>
              <w:tabs>
                <w:tab w:val="left" w:pos="-1080"/>
              </w:tabs>
              <w:jc w:val="both"/>
            </w:pPr>
            <w:r>
              <w:tab/>
            </w:r>
            <w:r>
              <w:tab/>
              <w:t>Mailing Address:</w:t>
            </w:r>
          </w:p>
          <w:p w:rsidR="006B4FBF" w:rsidRDefault="006B4FBF" w:rsidP="006B4FBF">
            <w:pPr>
              <w:tabs>
                <w:tab w:val="left" w:pos="-1080"/>
              </w:tabs>
              <w:jc w:val="both"/>
            </w:pPr>
            <w:r>
              <w:tab/>
            </w:r>
            <w:r>
              <w:tab/>
            </w:r>
          </w:p>
          <w:p w:rsidR="006B4FBF" w:rsidRDefault="006B4FBF" w:rsidP="006B4FBF">
            <w:pPr>
              <w:tabs>
                <w:tab w:val="left" w:pos="-1080"/>
              </w:tabs>
              <w:jc w:val="both"/>
            </w:pPr>
            <w:r>
              <w:t xml:space="preserve">                              ____________________________________________________</w:t>
            </w:r>
          </w:p>
          <w:p w:rsidR="006B4FBF" w:rsidRDefault="006B4FBF" w:rsidP="006B4FBF">
            <w:pPr>
              <w:tabs>
                <w:tab w:val="left" w:pos="-1080"/>
              </w:tabs>
              <w:jc w:val="both"/>
            </w:pPr>
            <w:r>
              <w:tab/>
            </w:r>
            <w:r>
              <w:tab/>
              <w:t xml:space="preserve"> </w:t>
            </w:r>
          </w:p>
          <w:p w:rsidR="006B4FBF" w:rsidRDefault="006B4FBF" w:rsidP="006B4FBF">
            <w:pPr>
              <w:tabs>
                <w:tab w:val="left" w:pos="-1080"/>
              </w:tabs>
              <w:jc w:val="both"/>
            </w:pPr>
            <w:r>
              <w:t xml:space="preserve">                              ____________________________________________________</w:t>
            </w:r>
          </w:p>
          <w:p w:rsidR="006B4FBF" w:rsidRDefault="006B4FBF" w:rsidP="006B4FBF">
            <w:pPr>
              <w:tabs>
                <w:tab w:val="left" w:pos="-1080"/>
              </w:tabs>
              <w:jc w:val="both"/>
            </w:pPr>
            <w:r>
              <w:tab/>
            </w:r>
            <w:r>
              <w:tab/>
            </w:r>
          </w:p>
          <w:p w:rsidR="006B4FBF" w:rsidRDefault="006B4FBF" w:rsidP="006B4FBF">
            <w:pPr>
              <w:tabs>
                <w:tab w:val="left" w:pos="-1080"/>
              </w:tabs>
              <w:jc w:val="both"/>
            </w:pPr>
            <w:r>
              <w:t xml:space="preserve">                              Address of Property to Be Served:</w:t>
            </w:r>
          </w:p>
          <w:p w:rsidR="006B4FBF" w:rsidRDefault="006B4FBF" w:rsidP="006B4FBF">
            <w:pPr>
              <w:tabs>
                <w:tab w:val="left" w:pos="-1080"/>
              </w:tabs>
              <w:jc w:val="both"/>
            </w:pPr>
            <w:r>
              <w:tab/>
            </w:r>
            <w:r>
              <w:tab/>
            </w:r>
          </w:p>
          <w:p w:rsidR="006B4FBF" w:rsidRDefault="006B4FBF" w:rsidP="006B4FBF">
            <w:pPr>
              <w:tabs>
                <w:tab w:val="left" w:pos="-1080"/>
              </w:tabs>
              <w:jc w:val="both"/>
            </w:pPr>
            <w:r>
              <w:t xml:space="preserve">                              ____________________________________________________</w:t>
            </w:r>
          </w:p>
          <w:p w:rsidR="008F5035" w:rsidRDefault="006B4FBF" w:rsidP="006B4FBF">
            <w:pPr>
              <w:tabs>
                <w:tab w:val="left" w:pos="-1080"/>
              </w:tabs>
              <w:jc w:val="both"/>
            </w:pPr>
            <w:r>
              <w:t xml:space="preserve">     </w:t>
            </w:r>
            <w:r>
              <w:tab/>
            </w:r>
            <w:r>
              <w:tab/>
            </w:r>
          </w:p>
          <w:p w:rsidR="006B4FBF" w:rsidRDefault="008F5035" w:rsidP="006B4FBF">
            <w:pPr>
              <w:tabs>
                <w:tab w:val="left" w:pos="-1080"/>
              </w:tabs>
              <w:jc w:val="both"/>
            </w:pPr>
            <w:r>
              <w:t xml:space="preserve">                              </w:t>
            </w:r>
            <w:r w:rsidR="006B4FBF">
              <w:t>____________________________________________________</w:t>
            </w:r>
          </w:p>
          <w:p w:rsidR="006B4FBF" w:rsidRDefault="006B4FBF"/>
        </w:tc>
      </w:tr>
    </w:tbl>
    <w:p w:rsidR="00EE37F7" w:rsidRDefault="00EE37F7">
      <w:r>
        <w:br w:type="page"/>
      </w:r>
    </w:p>
    <w:p w:rsidR="00332BF6" w:rsidRDefault="00332BF6" w:rsidP="00DF24B3">
      <w:pPr>
        <w:tabs>
          <w:tab w:val="left" w:pos="-1080"/>
        </w:tabs>
        <w:jc w:val="both"/>
        <w:sectPr w:rsidR="00332BF6" w:rsidSect="00001C29">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pPr>
    </w:p>
    <w:p w:rsidR="00332BF6" w:rsidRDefault="00332BF6" w:rsidP="00332BF6">
      <w:pPr>
        <w:spacing w:after="360"/>
        <w:contextualSpacing/>
        <w:rPr>
          <w:rFonts w:cs="Arial"/>
          <w:b/>
          <w:sz w:val="72"/>
          <w:szCs w:val="72"/>
        </w:rPr>
      </w:pPr>
      <w:bookmarkStart w:id="1" w:name="_Toc67755726"/>
      <w:r>
        <w:rPr>
          <w:rFonts w:cs="Arial"/>
          <w:b/>
          <w:noProof/>
          <w:sz w:val="72"/>
          <w:szCs w:val="72"/>
        </w:rPr>
        <w:lastRenderedPageBreak/>
        <w:drawing>
          <wp:inline distT="0" distB="0" distL="0" distR="0">
            <wp:extent cx="1590675" cy="742950"/>
            <wp:effectExtent l="19050" t="19050" r="28575" b="19050"/>
            <wp:docPr id="5" name="Picture 90" descr="C:\Users\mmesser.CWS\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mmesser.CWS\Pictures\logo.png"/>
                    <pic:cNvPicPr>
                      <a:picLocks noChangeAspect="1" noChangeArrowheads="1"/>
                    </pic:cNvPicPr>
                  </pic:nvPicPr>
                  <pic:blipFill>
                    <a:blip r:embed="rId14" cstate="print"/>
                    <a:srcRect/>
                    <a:stretch>
                      <a:fillRect/>
                    </a:stretch>
                  </pic:blipFill>
                  <pic:spPr bwMode="auto">
                    <a:xfrm>
                      <a:off x="0" y="0"/>
                      <a:ext cx="1590675" cy="742950"/>
                    </a:xfrm>
                    <a:prstGeom prst="rect">
                      <a:avLst/>
                    </a:prstGeom>
                    <a:noFill/>
                    <a:ln w="9525" cmpd="sng">
                      <a:solidFill>
                        <a:schemeClr val="tx1"/>
                      </a:solidFill>
                      <a:miter lim="800000"/>
                      <a:headEnd/>
                      <a:tailEnd/>
                    </a:ln>
                    <a:effectLst/>
                  </pic:spPr>
                </pic:pic>
              </a:graphicData>
            </a:graphic>
          </wp:inline>
        </w:drawing>
      </w:r>
      <w:r>
        <w:rPr>
          <w:rFonts w:cs="Arial"/>
          <w:b/>
          <w:sz w:val="72"/>
          <w:szCs w:val="72"/>
        </w:rPr>
        <w:t xml:space="preserve">  </w:t>
      </w:r>
      <w:r w:rsidRPr="00812F07">
        <w:rPr>
          <w:rFonts w:cs="Arial"/>
          <w:b/>
          <w:sz w:val="28"/>
          <w:szCs w:val="28"/>
        </w:rPr>
        <w:t>Cross Connection Control Survey</w:t>
      </w:r>
    </w:p>
    <w:p w:rsidR="00332BF6" w:rsidRPr="00812F07" w:rsidRDefault="00332BF6" w:rsidP="00332BF6">
      <w:pPr>
        <w:spacing w:after="360"/>
        <w:ind w:left="2880" w:firstLine="720"/>
        <w:contextualSpacing/>
        <w:rPr>
          <w:rFonts w:cs="Arial"/>
          <w:b/>
          <w:sz w:val="72"/>
          <w:szCs w:val="72"/>
        </w:rPr>
      </w:pPr>
      <w:r>
        <w:rPr>
          <w:rFonts w:cs="Arial"/>
          <w:b/>
          <w:sz w:val="28"/>
          <w:szCs w:val="28"/>
        </w:rPr>
        <w:t xml:space="preserve">        </w:t>
      </w:r>
      <w:r w:rsidRPr="00812F07">
        <w:rPr>
          <w:rFonts w:cs="Arial"/>
          <w:b/>
          <w:sz w:val="28"/>
          <w:szCs w:val="28"/>
        </w:rPr>
        <w:t>New Connection</w:t>
      </w:r>
    </w:p>
    <w:p w:rsidR="00332BF6" w:rsidRPr="003E4190" w:rsidRDefault="00B80DAA" w:rsidP="00332BF6">
      <w:pPr>
        <w:spacing w:before="120" w:after="120"/>
        <w:rPr>
          <w:rFonts w:cs="Arial"/>
        </w:rPr>
      </w:pPr>
      <w:r>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7pt" o:hrpct="0" o:hr="t">
            <v:imagedata r:id="rId15" o:title="BD10290_"/>
          </v:shape>
        </w:pict>
      </w:r>
    </w:p>
    <w:p w:rsidR="00332BF6" w:rsidRPr="00F94D33" w:rsidRDefault="00B80DAA" w:rsidP="00332BF6">
      <w:pPr>
        <w:tabs>
          <w:tab w:val="left" w:pos="1980"/>
        </w:tabs>
        <w:spacing w:before="120"/>
        <w:ind w:left="1980" w:hanging="1980"/>
        <w:rPr>
          <w:rFonts w:cs="Arial"/>
        </w:rPr>
      </w:pPr>
      <w:r>
        <w:rPr>
          <w:rFonts w:cs="Arial"/>
          <w:b/>
          <w:noProof/>
        </w:rPr>
        <mc:AlternateContent>
          <mc:Choice Requires="wps">
            <w:drawing>
              <wp:anchor distT="0" distB="0" distL="114300" distR="114300" simplePos="0" relativeHeight="251661312" behindDoc="0" locked="0" layoutInCell="1" allowOverlap="1">
                <wp:simplePos x="0" y="0"/>
                <wp:positionH relativeFrom="column">
                  <wp:posOffset>2133600</wp:posOffset>
                </wp:positionH>
                <wp:positionV relativeFrom="paragraph">
                  <wp:posOffset>18415</wp:posOffset>
                </wp:positionV>
                <wp:extent cx="161925" cy="123825"/>
                <wp:effectExtent l="9525" t="10160" r="9525" b="889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DA303" id="Rectangle 13" o:spid="_x0000_s1026" style="position:absolute;margin-left:168pt;margin-top:1.45pt;width:12.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"/>
            </w:pict>
          </mc:Fallback>
        </mc:AlternateContent>
      </w:r>
      <w:r>
        <w:rPr>
          <w:rFonts w:cs="Arial"/>
          <w:b/>
          <w:noProof/>
        </w:rPr>
        <mc:AlternateContent>
          <mc:Choice Requires="wps">
            <w:drawing>
              <wp:anchor distT="0" distB="0" distL="114300" distR="114300" simplePos="0" relativeHeight="251660288" behindDoc="0" locked="0" layoutInCell="1" allowOverlap="1">
                <wp:simplePos x="0" y="0"/>
                <wp:positionH relativeFrom="column">
                  <wp:posOffset>819150</wp:posOffset>
                </wp:positionH>
                <wp:positionV relativeFrom="paragraph">
                  <wp:posOffset>8890</wp:posOffset>
                </wp:positionV>
                <wp:extent cx="161925" cy="123825"/>
                <wp:effectExtent l="9525" t="10160" r="9525" b="889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02373" id="Rectangle 12" o:spid="_x0000_s1026" style="position:absolute;margin-left:64.5pt;margin-top:.7pt;width:12.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"/>
            </w:pict>
          </mc:Fallback>
        </mc:AlternateContent>
      </w:r>
      <w:r w:rsidR="00332BF6">
        <w:rPr>
          <w:rFonts w:cs="Arial"/>
          <w:b/>
        </w:rPr>
        <w:t>Residential</w:t>
      </w:r>
      <w:r w:rsidR="00332BF6" w:rsidRPr="0032182F">
        <w:rPr>
          <w:rFonts w:cs="Arial"/>
          <w:b/>
        </w:rPr>
        <w:t>:</w:t>
      </w:r>
      <w:r w:rsidR="00332BF6">
        <w:rPr>
          <w:rFonts w:cs="Arial"/>
          <w:b/>
        </w:rPr>
        <w:t xml:space="preserve"> </w:t>
      </w:r>
      <w:r w:rsidR="00332BF6" w:rsidRPr="00F94D33">
        <w:rPr>
          <w:rFonts w:cs="Arial"/>
        </w:rPr>
        <w:tab/>
      </w:r>
      <w:r w:rsidR="00332BF6" w:rsidRPr="00812F07">
        <w:rPr>
          <w:rFonts w:cs="Arial"/>
          <w:b/>
        </w:rPr>
        <w:t>Commercial:</w:t>
      </w:r>
    </w:p>
    <w:p w:rsidR="00332BF6" w:rsidRDefault="00332BF6" w:rsidP="00332BF6">
      <w:pPr>
        <w:tabs>
          <w:tab w:val="left" w:pos="1980"/>
        </w:tabs>
        <w:spacing w:before="120"/>
        <w:rPr>
          <w:rFonts w:cs="Arial"/>
          <w:b/>
        </w:rPr>
      </w:pPr>
      <w:r>
        <w:rPr>
          <w:rFonts w:cs="Arial"/>
          <w:b/>
        </w:rPr>
        <w:t>Account Number</w:t>
      </w:r>
      <w:r w:rsidRPr="0032182F">
        <w:rPr>
          <w:rFonts w:cs="Arial"/>
          <w:b/>
        </w:rPr>
        <w:t>:</w:t>
      </w:r>
      <w:r>
        <w:rPr>
          <w:rFonts w:cs="Arial"/>
          <w:b/>
        </w:rPr>
        <w:t xml:space="preserve"> ________________</w:t>
      </w:r>
    </w:p>
    <w:p w:rsidR="00332BF6" w:rsidRPr="00F94D33" w:rsidRDefault="00332BF6" w:rsidP="00332BF6">
      <w:pPr>
        <w:tabs>
          <w:tab w:val="left" w:pos="1980"/>
        </w:tabs>
        <w:spacing w:before="120"/>
        <w:ind w:left="1980" w:hanging="1980"/>
        <w:rPr>
          <w:rFonts w:cs="Arial"/>
        </w:rPr>
      </w:pPr>
      <w:r>
        <w:rPr>
          <w:rFonts w:cs="Arial"/>
          <w:b/>
        </w:rPr>
        <w:t>Name</w:t>
      </w:r>
      <w:r w:rsidRPr="0032182F">
        <w:rPr>
          <w:rFonts w:cs="Arial"/>
          <w:b/>
        </w:rPr>
        <w:t>:</w:t>
      </w:r>
      <w:r>
        <w:rPr>
          <w:rFonts w:cs="Arial"/>
          <w:b/>
        </w:rPr>
        <w:t xml:space="preserve"> _______________________________</w:t>
      </w:r>
      <w:r w:rsidRPr="00F94D33">
        <w:rPr>
          <w:rFonts w:cs="Arial"/>
        </w:rPr>
        <w:tab/>
      </w:r>
    </w:p>
    <w:p w:rsidR="00332BF6" w:rsidRPr="00F94D33" w:rsidRDefault="00332BF6" w:rsidP="00332BF6">
      <w:pPr>
        <w:tabs>
          <w:tab w:val="left" w:pos="1980"/>
        </w:tabs>
        <w:spacing w:before="120"/>
        <w:ind w:left="1980" w:hanging="1980"/>
        <w:rPr>
          <w:rFonts w:cs="Arial"/>
        </w:rPr>
      </w:pPr>
      <w:r>
        <w:rPr>
          <w:rFonts w:cs="Arial"/>
          <w:b/>
        </w:rPr>
        <w:t>Owner’s Name</w:t>
      </w:r>
      <w:r w:rsidRPr="0032182F">
        <w:rPr>
          <w:rFonts w:cs="Arial"/>
          <w:b/>
        </w:rPr>
        <w:t>:</w:t>
      </w:r>
      <w:r>
        <w:rPr>
          <w:rFonts w:cs="Arial"/>
          <w:b/>
        </w:rPr>
        <w:t xml:space="preserve"> ____________________________</w:t>
      </w:r>
      <w:r w:rsidRPr="00F94D33">
        <w:rPr>
          <w:rFonts w:cs="Arial"/>
        </w:rPr>
        <w:t xml:space="preserve"> </w:t>
      </w:r>
      <w:r w:rsidRPr="00F94D33">
        <w:rPr>
          <w:rFonts w:cs="Arial"/>
        </w:rPr>
        <w:tab/>
      </w:r>
    </w:p>
    <w:p w:rsidR="00332BF6" w:rsidRPr="00F94D33" w:rsidRDefault="00332BF6" w:rsidP="00332BF6">
      <w:pPr>
        <w:tabs>
          <w:tab w:val="left" w:pos="1980"/>
        </w:tabs>
        <w:spacing w:before="120"/>
        <w:ind w:left="1980" w:hanging="1980"/>
        <w:rPr>
          <w:rFonts w:cs="Arial"/>
        </w:rPr>
      </w:pPr>
      <w:r>
        <w:rPr>
          <w:rFonts w:cs="Arial"/>
          <w:b/>
        </w:rPr>
        <w:t>Business Name</w:t>
      </w:r>
      <w:r w:rsidRPr="0032182F">
        <w:rPr>
          <w:rFonts w:cs="Arial"/>
          <w:b/>
        </w:rPr>
        <w:t>:</w:t>
      </w:r>
      <w:r>
        <w:rPr>
          <w:rFonts w:cs="Arial"/>
          <w:b/>
        </w:rPr>
        <w:t xml:space="preserve"> ___________________________</w:t>
      </w:r>
      <w:r w:rsidRPr="00F94D33">
        <w:rPr>
          <w:rFonts w:cs="Arial"/>
        </w:rPr>
        <w:tab/>
      </w:r>
    </w:p>
    <w:p w:rsidR="00332BF6" w:rsidRPr="00812F07" w:rsidRDefault="00332BF6" w:rsidP="00332BF6">
      <w:pPr>
        <w:tabs>
          <w:tab w:val="left" w:pos="1980"/>
        </w:tabs>
        <w:spacing w:before="120"/>
        <w:ind w:left="1980" w:hanging="1980"/>
        <w:rPr>
          <w:rFonts w:cs="Arial"/>
        </w:rPr>
      </w:pPr>
      <w:r>
        <w:rPr>
          <w:rFonts w:cs="Arial"/>
          <w:b/>
        </w:rPr>
        <w:t>Service Address</w:t>
      </w:r>
      <w:r w:rsidRPr="0032182F">
        <w:rPr>
          <w:rFonts w:cs="Arial"/>
          <w:b/>
        </w:rPr>
        <w:t>:</w:t>
      </w:r>
      <w:r>
        <w:rPr>
          <w:rFonts w:cs="Arial"/>
          <w:b/>
        </w:rPr>
        <w:t xml:space="preserve"> ______________________________________________________</w:t>
      </w:r>
      <w:r w:rsidRPr="00F94D33">
        <w:rPr>
          <w:rFonts w:cs="Arial"/>
        </w:rPr>
        <w:t xml:space="preserve"> </w:t>
      </w:r>
      <w:r w:rsidRPr="00F94D33">
        <w:rPr>
          <w:rFonts w:cs="Arial"/>
        </w:rPr>
        <w:tab/>
      </w:r>
    </w:p>
    <w:p w:rsidR="00332BF6" w:rsidRPr="003E4190" w:rsidRDefault="00A17761" w:rsidP="00332BF6">
      <w:pPr>
        <w:spacing w:before="240" w:after="240"/>
        <w:rPr>
          <w:rFonts w:cs="Arial"/>
        </w:rPr>
      </w:pPr>
      <w:r>
        <w:rPr>
          <w:rFonts w:cs="Arial"/>
        </w:rPr>
        <w:pict>
          <v:shape id="_x0000_i1026" type="#_x0000_t75" style="width:535pt;height:5.5pt" o:hrpct="0" o:hr="t">
            <v:imagedata r:id="rId15" o:title="BD10290_"/>
          </v:shape>
        </w:pict>
      </w:r>
    </w:p>
    <w:tbl>
      <w:tblPr>
        <w:tblStyle w:val="TableGrid"/>
        <w:tblpPr w:leftFromText="180" w:rightFromText="180" w:vertAnchor="text" w:tblpY="1"/>
        <w:tblOverlap w:val="never"/>
        <w:tblW w:w="8160" w:type="dxa"/>
        <w:tblLook w:val="01E0" w:firstRow="1" w:lastRow="1" w:firstColumn="1" w:lastColumn="1" w:noHBand="0" w:noVBand="0"/>
      </w:tblPr>
      <w:tblGrid>
        <w:gridCol w:w="3817"/>
        <w:gridCol w:w="568"/>
        <w:gridCol w:w="499"/>
        <w:gridCol w:w="3276"/>
      </w:tblGrid>
      <w:tr w:rsidR="00332BF6" w:rsidRPr="00D84D22" w:rsidTr="00960BB0">
        <w:trPr>
          <w:trHeight w:val="1015"/>
        </w:trPr>
        <w:tc>
          <w:tcPr>
            <w:tcW w:w="8160" w:type="dxa"/>
            <w:gridSpan w:val="4"/>
            <w:shd w:val="clear" w:color="auto" w:fill="D9D9D9" w:themeFill="background1" w:themeFillShade="D9"/>
            <w:tcMar>
              <w:top w:w="43" w:type="dxa"/>
              <w:left w:w="115" w:type="dxa"/>
              <w:bottom w:w="43" w:type="dxa"/>
              <w:right w:w="115" w:type="dxa"/>
            </w:tcMar>
            <w:vAlign w:val="center"/>
          </w:tcPr>
          <w:p w:rsidR="00332BF6" w:rsidRPr="00D84D22" w:rsidRDefault="00332BF6" w:rsidP="00960BB0">
            <w:pPr>
              <w:jc w:val="center"/>
              <w:rPr>
                <w:rFonts w:cs="Arial"/>
                <w:b/>
                <w:bCs/>
              </w:rPr>
            </w:pPr>
            <w:r>
              <w:rPr>
                <w:rFonts w:cs="Arial"/>
                <w:b/>
              </w:rPr>
              <w:t xml:space="preserve">Community Water System is dedicated to providing each customer with safe and dependable drinking water.  Understanding and correction potential cross-connections within the system </w:t>
            </w:r>
            <w:r w:rsidR="00443681">
              <w:rPr>
                <w:rFonts w:cs="Arial"/>
                <w:b/>
              </w:rPr>
              <w:t>are</w:t>
            </w:r>
            <w:r>
              <w:rPr>
                <w:rFonts w:cs="Arial"/>
                <w:b/>
              </w:rPr>
              <w:t xml:space="preserve"> invaluable to customer safety.  Please complete this survey and return it with your billing statement or signed agreement.</w:t>
            </w:r>
          </w:p>
        </w:tc>
      </w:tr>
      <w:tr w:rsidR="00332BF6" w:rsidRPr="006E0FC3" w:rsidTr="00960BB0">
        <w:trPr>
          <w:trHeight w:val="289"/>
        </w:trPr>
        <w:tc>
          <w:tcPr>
            <w:tcW w:w="8160" w:type="dxa"/>
            <w:gridSpan w:val="4"/>
            <w:tcMar>
              <w:top w:w="43" w:type="dxa"/>
              <w:left w:w="115" w:type="dxa"/>
              <w:bottom w:w="43" w:type="dxa"/>
              <w:right w:w="115" w:type="dxa"/>
            </w:tcMar>
            <w:vAlign w:val="center"/>
          </w:tcPr>
          <w:p w:rsidR="00332BF6" w:rsidRPr="006C6657" w:rsidRDefault="00332BF6" w:rsidP="00960BB0">
            <w:pPr>
              <w:rPr>
                <w:rFonts w:cs="Arial"/>
                <w:b/>
              </w:rPr>
            </w:pPr>
            <w:r w:rsidRPr="006C6657">
              <w:rPr>
                <w:rFonts w:cs="Arial"/>
                <w:b/>
              </w:rPr>
              <w:t>Is there any plans to have any of the following installed?</w:t>
            </w:r>
          </w:p>
        </w:tc>
      </w:tr>
      <w:tr w:rsidR="00332BF6" w:rsidRPr="006E0FC3" w:rsidTr="00960BB0">
        <w:trPr>
          <w:trHeight w:val="289"/>
        </w:trPr>
        <w:tc>
          <w:tcPr>
            <w:tcW w:w="3817" w:type="dxa"/>
            <w:tcMar>
              <w:top w:w="43" w:type="dxa"/>
              <w:left w:w="115" w:type="dxa"/>
              <w:bottom w:w="43" w:type="dxa"/>
              <w:right w:w="115" w:type="dxa"/>
            </w:tcMar>
            <w:vAlign w:val="center"/>
          </w:tcPr>
          <w:p w:rsidR="00332BF6" w:rsidRPr="00597E82" w:rsidRDefault="00332BF6" w:rsidP="00960BB0">
            <w:pPr>
              <w:rPr>
                <w:rFonts w:cs="Arial"/>
                <w:b/>
              </w:rPr>
            </w:pPr>
          </w:p>
        </w:tc>
        <w:tc>
          <w:tcPr>
            <w:tcW w:w="568" w:type="dxa"/>
            <w:tcMar>
              <w:top w:w="43" w:type="dxa"/>
              <w:left w:w="115" w:type="dxa"/>
              <w:bottom w:w="43" w:type="dxa"/>
              <w:right w:w="115" w:type="dxa"/>
            </w:tcMar>
            <w:vAlign w:val="center"/>
          </w:tcPr>
          <w:p w:rsidR="00332BF6" w:rsidRPr="006E0FC3" w:rsidRDefault="00332BF6" w:rsidP="00960BB0">
            <w:pPr>
              <w:rPr>
                <w:rFonts w:cs="Arial"/>
              </w:rPr>
            </w:pPr>
            <w:r w:rsidRPr="006E0FC3">
              <w:rPr>
                <w:rFonts w:cs="Arial"/>
                <w:b/>
              </w:rPr>
              <w:t>Yes</w:t>
            </w:r>
          </w:p>
        </w:tc>
        <w:tc>
          <w:tcPr>
            <w:tcW w:w="499" w:type="dxa"/>
            <w:tcMar>
              <w:top w:w="43" w:type="dxa"/>
              <w:left w:w="115" w:type="dxa"/>
              <w:bottom w:w="43" w:type="dxa"/>
              <w:right w:w="115" w:type="dxa"/>
            </w:tcMar>
            <w:vAlign w:val="center"/>
          </w:tcPr>
          <w:p w:rsidR="00332BF6" w:rsidRPr="006E0FC3" w:rsidRDefault="00332BF6" w:rsidP="00960BB0">
            <w:pPr>
              <w:rPr>
                <w:rFonts w:cs="Arial"/>
              </w:rPr>
            </w:pPr>
            <w:r w:rsidRPr="006E0FC3">
              <w:rPr>
                <w:rFonts w:cs="Arial"/>
                <w:b/>
              </w:rPr>
              <w:t>No</w:t>
            </w:r>
          </w:p>
        </w:tc>
        <w:tc>
          <w:tcPr>
            <w:tcW w:w="3274" w:type="dxa"/>
            <w:tcMar>
              <w:top w:w="43" w:type="dxa"/>
              <w:left w:w="115" w:type="dxa"/>
              <w:bottom w:w="43" w:type="dxa"/>
              <w:right w:w="115" w:type="dxa"/>
            </w:tcMar>
            <w:vAlign w:val="center"/>
          </w:tcPr>
          <w:p w:rsidR="00332BF6" w:rsidRPr="006E0FC3" w:rsidRDefault="00332BF6" w:rsidP="00960BB0">
            <w:pPr>
              <w:rPr>
                <w:rFonts w:cs="Arial"/>
              </w:rPr>
            </w:pPr>
            <w:r w:rsidRPr="006E0FC3">
              <w:rPr>
                <w:rFonts w:cs="Arial"/>
                <w:b/>
              </w:rPr>
              <w:t>Comments</w:t>
            </w:r>
          </w:p>
        </w:tc>
      </w:tr>
      <w:tr w:rsidR="00332BF6" w:rsidRPr="00D84D22" w:rsidTr="00960BB0">
        <w:trPr>
          <w:trHeight w:val="242"/>
        </w:trPr>
        <w:tc>
          <w:tcPr>
            <w:tcW w:w="3817" w:type="dxa"/>
            <w:tcMar>
              <w:top w:w="43" w:type="dxa"/>
              <w:left w:w="115" w:type="dxa"/>
              <w:bottom w:w="43" w:type="dxa"/>
              <w:right w:w="115" w:type="dxa"/>
            </w:tcMar>
          </w:tcPr>
          <w:p w:rsidR="00332BF6" w:rsidRPr="00D84D22" w:rsidRDefault="00332BF6" w:rsidP="00960BB0">
            <w:pPr>
              <w:rPr>
                <w:rFonts w:cs="Arial"/>
              </w:rPr>
            </w:pPr>
            <w:r>
              <w:rPr>
                <w:rFonts w:cs="Arial"/>
              </w:rPr>
              <w:t>Swimming Pool</w:t>
            </w:r>
          </w:p>
        </w:tc>
        <w:tc>
          <w:tcPr>
            <w:tcW w:w="568" w:type="dxa"/>
            <w:tcMar>
              <w:top w:w="43" w:type="dxa"/>
              <w:left w:w="115" w:type="dxa"/>
              <w:bottom w:w="43" w:type="dxa"/>
              <w:right w:w="115" w:type="dxa"/>
            </w:tcMar>
          </w:tcPr>
          <w:p w:rsidR="00332BF6" w:rsidRPr="00D84D22" w:rsidRDefault="003E6595" w:rsidP="00960BB0">
            <w:pPr>
              <w:jc w:val="center"/>
              <w:rPr>
                <w:rFonts w:cs="Arial"/>
              </w:rPr>
            </w:pPr>
            <w:r>
              <w:rPr>
                <w:rFonts w:cs="Arial"/>
              </w:rPr>
              <w:fldChar w:fldCharType="begin">
                <w:ffData>
                  <w:name w:val="Check3"/>
                  <w:enabled/>
                  <w:calcOnExit w:val="0"/>
                  <w:checkBox>
                    <w:sizeAuto/>
                    <w:default w:val="0"/>
                  </w:checkBox>
                </w:ffData>
              </w:fldChar>
            </w:r>
            <w:bookmarkStart w:id="2" w:name="Check3"/>
            <w:r w:rsidR="00443681">
              <w:rPr>
                <w:rFonts w:cs="Arial"/>
              </w:rPr>
              <w:instrText xml:space="preserve"> FORMCHECKBOX </w:instrText>
            </w:r>
            <w:r w:rsidR="00A17761">
              <w:rPr>
                <w:rFonts w:cs="Arial"/>
              </w:rPr>
            </w:r>
            <w:r w:rsidR="00A17761">
              <w:rPr>
                <w:rFonts w:cs="Arial"/>
              </w:rPr>
              <w:fldChar w:fldCharType="separate"/>
            </w:r>
            <w:r>
              <w:rPr>
                <w:rFonts w:cs="Arial"/>
              </w:rPr>
              <w:fldChar w:fldCharType="end"/>
            </w:r>
            <w:bookmarkEnd w:id="2"/>
          </w:p>
        </w:tc>
        <w:tc>
          <w:tcPr>
            <w:tcW w:w="499" w:type="dxa"/>
            <w:tcMar>
              <w:top w:w="43" w:type="dxa"/>
              <w:left w:w="115" w:type="dxa"/>
              <w:bottom w:w="43" w:type="dxa"/>
              <w:right w:w="115" w:type="dxa"/>
            </w:tcMar>
          </w:tcPr>
          <w:p w:rsidR="00332BF6" w:rsidRPr="00D84D22" w:rsidRDefault="003E6595" w:rsidP="00960BB0">
            <w:pPr>
              <w:jc w:val="center"/>
              <w:rPr>
                <w:rFonts w:cs="Arial"/>
              </w:rPr>
            </w:pPr>
            <w:r w:rsidRPr="00D84D22">
              <w:rPr>
                <w:rFonts w:cs="Arial"/>
              </w:rPr>
              <w:fldChar w:fldCharType="begin">
                <w:ffData>
                  <w:name w:val="Check10"/>
                  <w:enabled/>
                  <w:calcOnExit w:val="0"/>
                  <w:checkBox>
                    <w:sizeAuto/>
                    <w:default w:val="0"/>
                  </w:checkBox>
                </w:ffData>
              </w:fldChar>
            </w:r>
            <w:r w:rsidR="00332BF6" w:rsidRPr="00D84D22">
              <w:rPr>
                <w:rFonts w:cs="Arial"/>
              </w:rPr>
              <w:instrText xml:space="preserve"> FORMCHECKBOX </w:instrText>
            </w:r>
            <w:r w:rsidR="00A17761">
              <w:rPr>
                <w:rFonts w:cs="Arial"/>
              </w:rPr>
            </w:r>
            <w:r w:rsidR="00A17761">
              <w:rPr>
                <w:rFonts w:cs="Arial"/>
              </w:rPr>
              <w:fldChar w:fldCharType="separate"/>
            </w:r>
            <w:r w:rsidRPr="00D84D22">
              <w:rPr>
                <w:rFonts w:cs="Arial"/>
              </w:rPr>
              <w:fldChar w:fldCharType="end"/>
            </w:r>
          </w:p>
        </w:tc>
        <w:tc>
          <w:tcPr>
            <w:tcW w:w="3274" w:type="dxa"/>
            <w:tcMar>
              <w:top w:w="43" w:type="dxa"/>
              <w:left w:w="115" w:type="dxa"/>
              <w:bottom w:w="43" w:type="dxa"/>
              <w:right w:w="115" w:type="dxa"/>
            </w:tcMar>
          </w:tcPr>
          <w:p w:rsidR="00332BF6" w:rsidRPr="00D84D22" w:rsidRDefault="00332BF6" w:rsidP="00960BB0">
            <w:pPr>
              <w:rPr>
                <w:rFonts w:cs="Arial"/>
                <w:bCs/>
              </w:rPr>
            </w:pPr>
          </w:p>
        </w:tc>
      </w:tr>
      <w:tr w:rsidR="00332BF6" w:rsidRPr="00D84D22" w:rsidTr="00960BB0">
        <w:trPr>
          <w:trHeight w:val="226"/>
        </w:trPr>
        <w:tc>
          <w:tcPr>
            <w:tcW w:w="3817" w:type="dxa"/>
            <w:tcMar>
              <w:top w:w="43" w:type="dxa"/>
              <w:left w:w="115" w:type="dxa"/>
              <w:bottom w:w="43" w:type="dxa"/>
              <w:right w:w="115" w:type="dxa"/>
            </w:tcMar>
          </w:tcPr>
          <w:p w:rsidR="00332BF6" w:rsidRPr="00D84D22" w:rsidRDefault="00332BF6" w:rsidP="00960BB0">
            <w:pPr>
              <w:rPr>
                <w:rFonts w:cs="Arial"/>
              </w:rPr>
            </w:pPr>
            <w:r>
              <w:rPr>
                <w:rFonts w:cs="Arial"/>
              </w:rPr>
              <w:t>Jacuzzi/Hot Tub</w:t>
            </w:r>
          </w:p>
        </w:tc>
        <w:tc>
          <w:tcPr>
            <w:tcW w:w="568" w:type="dxa"/>
            <w:tcMar>
              <w:top w:w="43" w:type="dxa"/>
              <w:left w:w="115" w:type="dxa"/>
              <w:bottom w:w="43" w:type="dxa"/>
              <w:right w:w="115" w:type="dxa"/>
            </w:tcMar>
          </w:tcPr>
          <w:p w:rsidR="00332BF6" w:rsidRPr="00D84D22" w:rsidRDefault="003E6595" w:rsidP="00960BB0">
            <w:pPr>
              <w:jc w:val="center"/>
              <w:rPr>
                <w:rFonts w:cs="Arial"/>
              </w:rPr>
            </w:pPr>
            <w:r w:rsidRPr="00D84D22">
              <w:rPr>
                <w:rFonts w:cs="Arial"/>
              </w:rPr>
              <w:fldChar w:fldCharType="begin">
                <w:ffData>
                  <w:name w:val="Check4"/>
                  <w:enabled/>
                  <w:calcOnExit w:val="0"/>
                  <w:checkBox>
                    <w:sizeAuto/>
                    <w:default w:val="0"/>
                  </w:checkBox>
                </w:ffData>
              </w:fldChar>
            </w:r>
            <w:r w:rsidR="00332BF6" w:rsidRPr="00D84D22">
              <w:rPr>
                <w:rFonts w:cs="Arial"/>
              </w:rPr>
              <w:instrText xml:space="preserve"> FORMCHECKBOX </w:instrText>
            </w:r>
            <w:r w:rsidR="00A17761">
              <w:rPr>
                <w:rFonts w:cs="Arial"/>
              </w:rPr>
            </w:r>
            <w:r w:rsidR="00A17761">
              <w:rPr>
                <w:rFonts w:cs="Arial"/>
              </w:rPr>
              <w:fldChar w:fldCharType="separate"/>
            </w:r>
            <w:r w:rsidRPr="00D84D22">
              <w:rPr>
                <w:rFonts w:cs="Arial"/>
              </w:rPr>
              <w:fldChar w:fldCharType="end"/>
            </w:r>
          </w:p>
        </w:tc>
        <w:tc>
          <w:tcPr>
            <w:tcW w:w="499" w:type="dxa"/>
            <w:tcMar>
              <w:top w:w="43" w:type="dxa"/>
              <w:left w:w="115" w:type="dxa"/>
              <w:bottom w:w="43" w:type="dxa"/>
              <w:right w:w="115" w:type="dxa"/>
            </w:tcMar>
          </w:tcPr>
          <w:p w:rsidR="00332BF6" w:rsidRPr="00D84D22" w:rsidRDefault="003E6595" w:rsidP="00960BB0">
            <w:pPr>
              <w:jc w:val="center"/>
              <w:rPr>
                <w:rFonts w:cs="Arial"/>
              </w:rPr>
            </w:pPr>
            <w:r w:rsidRPr="00D84D22">
              <w:rPr>
                <w:rFonts w:cs="Arial"/>
              </w:rPr>
              <w:fldChar w:fldCharType="begin">
                <w:ffData>
                  <w:name w:val="Check11"/>
                  <w:enabled/>
                  <w:calcOnExit w:val="0"/>
                  <w:checkBox>
                    <w:sizeAuto/>
                    <w:default w:val="0"/>
                  </w:checkBox>
                </w:ffData>
              </w:fldChar>
            </w:r>
            <w:r w:rsidR="00332BF6" w:rsidRPr="00D84D22">
              <w:rPr>
                <w:rFonts w:cs="Arial"/>
              </w:rPr>
              <w:instrText xml:space="preserve"> FORMCHECKBOX </w:instrText>
            </w:r>
            <w:r w:rsidR="00A17761">
              <w:rPr>
                <w:rFonts w:cs="Arial"/>
              </w:rPr>
            </w:r>
            <w:r w:rsidR="00A17761">
              <w:rPr>
                <w:rFonts w:cs="Arial"/>
              </w:rPr>
              <w:fldChar w:fldCharType="separate"/>
            </w:r>
            <w:r w:rsidRPr="00D84D22">
              <w:rPr>
                <w:rFonts w:cs="Arial"/>
              </w:rPr>
              <w:fldChar w:fldCharType="end"/>
            </w:r>
          </w:p>
        </w:tc>
        <w:tc>
          <w:tcPr>
            <w:tcW w:w="3274" w:type="dxa"/>
            <w:tcMar>
              <w:top w:w="43" w:type="dxa"/>
              <w:left w:w="115" w:type="dxa"/>
              <w:bottom w:w="43" w:type="dxa"/>
              <w:right w:w="115" w:type="dxa"/>
            </w:tcMar>
          </w:tcPr>
          <w:p w:rsidR="00332BF6" w:rsidRPr="00D84D22" w:rsidRDefault="00332BF6" w:rsidP="00960BB0">
            <w:pPr>
              <w:rPr>
                <w:rFonts w:cs="Arial"/>
                <w:bCs/>
              </w:rPr>
            </w:pPr>
          </w:p>
        </w:tc>
      </w:tr>
      <w:tr w:rsidR="00332BF6" w:rsidRPr="00D84D22" w:rsidTr="00960BB0">
        <w:trPr>
          <w:trHeight w:val="290"/>
        </w:trPr>
        <w:tc>
          <w:tcPr>
            <w:tcW w:w="3817" w:type="dxa"/>
            <w:tcMar>
              <w:top w:w="43" w:type="dxa"/>
              <w:left w:w="115" w:type="dxa"/>
              <w:bottom w:w="43" w:type="dxa"/>
              <w:right w:w="115" w:type="dxa"/>
            </w:tcMar>
          </w:tcPr>
          <w:p w:rsidR="00332BF6" w:rsidRPr="00D84D22" w:rsidRDefault="00332BF6" w:rsidP="00960BB0">
            <w:pPr>
              <w:rPr>
                <w:rFonts w:cs="Arial"/>
              </w:rPr>
            </w:pPr>
            <w:r>
              <w:rPr>
                <w:rFonts w:cs="Arial"/>
              </w:rPr>
              <w:t>Underground Sprinkler System</w:t>
            </w:r>
          </w:p>
        </w:tc>
        <w:tc>
          <w:tcPr>
            <w:tcW w:w="568" w:type="dxa"/>
            <w:tcMar>
              <w:top w:w="43" w:type="dxa"/>
              <w:left w:w="115" w:type="dxa"/>
              <w:bottom w:w="43" w:type="dxa"/>
              <w:right w:w="115" w:type="dxa"/>
            </w:tcMar>
          </w:tcPr>
          <w:p w:rsidR="00332BF6" w:rsidRPr="00D84D22" w:rsidRDefault="003E6595" w:rsidP="00960BB0">
            <w:pPr>
              <w:jc w:val="center"/>
              <w:rPr>
                <w:rFonts w:cs="Arial"/>
              </w:rPr>
            </w:pPr>
            <w:r w:rsidRPr="00D84D22">
              <w:rPr>
                <w:rFonts w:cs="Arial"/>
              </w:rPr>
              <w:fldChar w:fldCharType="begin">
                <w:ffData>
                  <w:name w:val="Check5"/>
                  <w:enabled/>
                  <w:calcOnExit w:val="0"/>
                  <w:checkBox>
                    <w:sizeAuto/>
                    <w:default w:val="0"/>
                  </w:checkBox>
                </w:ffData>
              </w:fldChar>
            </w:r>
            <w:r w:rsidR="00332BF6" w:rsidRPr="00D84D22">
              <w:rPr>
                <w:rFonts w:cs="Arial"/>
              </w:rPr>
              <w:instrText xml:space="preserve"> FORMCHECKBOX </w:instrText>
            </w:r>
            <w:r w:rsidR="00A17761">
              <w:rPr>
                <w:rFonts w:cs="Arial"/>
              </w:rPr>
            </w:r>
            <w:r w:rsidR="00A17761">
              <w:rPr>
                <w:rFonts w:cs="Arial"/>
              </w:rPr>
              <w:fldChar w:fldCharType="separate"/>
            </w:r>
            <w:r w:rsidRPr="00D84D22">
              <w:rPr>
                <w:rFonts w:cs="Arial"/>
              </w:rPr>
              <w:fldChar w:fldCharType="end"/>
            </w:r>
          </w:p>
        </w:tc>
        <w:tc>
          <w:tcPr>
            <w:tcW w:w="499" w:type="dxa"/>
            <w:tcMar>
              <w:top w:w="43" w:type="dxa"/>
              <w:left w:w="115" w:type="dxa"/>
              <w:bottom w:w="43" w:type="dxa"/>
              <w:right w:w="115" w:type="dxa"/>
            </w:tcMar>
          </w:tcPr>
          <w:p w:rsidR="00332BF6" w:rsidRPr="00D84D22" w:rsidRDefault="003E6595" w:rsidP="00960BB0">
            <w:pPr>
              <w:jc w:val="center"/>
              <w:rPr>
                <w:rFonts w:cs="Arial"/>
              </w:rPr>
            </w:pPr>
            <w:r w:rsidRPr="00D84D22">
              <w:rPr>
                <w:rFonts w:cs="Arial"/>
              </w:rPr>
              <w:fldChar w:fldCharType="begin">
                <w:ffData>
                  <w:name w:val="Check12"/>
                  <w:enabled/>
                  <w:calcOnExit w:val="0"/>
                  <w:checkBox>
                    <w:sizeAuto/>
                    <w:default w:val="0"/>
                  </w:checkBox>
                </w:ffData>
              </w:fldChar>
            </w:r>
            <w:r w:rsidR="00332BF6" w:rsidRPr="00D84D22">
              <w:rPr>
                <w:rFonts w:cs="Arial"/>
              </w:rPr>
              <w:instrText xml:space="preserve"> FORMCHECKBOX </w:instrText>
            </w:r>
            <w:r w:rsidR="00A17761">
              <w:rPr>
                <w:rFonts w:cs="Arial"/>
              </w:rPr>
            </w:r>
            <w:r w:rsidR="00A17761">
              <w:rPr>
                <w:rFonts w:cs="Arial"/>
              </w:rPr>
              <w:fldChar w:fldCharType="separate"/>
            </w:r>
            <w:r w:rsidRPr="00D84D22">
              <w:rPr>
                <w:rFonts w:cs="Arial"/>
              </w:rPr>
              <w:fldChar w:fldCharType="end"/>
            </w:r>
          </w:p>
        </w:tc>
        <w:tc>
          <w:tcPr>
            <w:tcW w:w="3274" w:type="dxa"/>
            <w:tcMar>
              <w:top w:w="43" w:type="dxa"/>
              <w:left w:w="115" w:type="dxa"/>
              <w:bottom w:w="43" w:type="dxa"/>
              <w:right w:w="115" w:type="dxa"/>
            </w:tcMar>
          </w:tcPr>
          <w:p w:rsidR="00332BF6" w:rsidRPr="00D84D22" w:rsidRDefault="00332BF6" w:rsidP="00960BB0">
            <w:pPr>
              <w:rPr>
                <w:rFonts w:cs="Arial"/>
                <w:bCs/>
              </w:rPr>
            </w:pPr>
          </w:p>
        </w:tc>
      </w:tr>
      <w:tr w:rsidR="00332BF6" w:rsidRPr="00D84D22" w:rsidTr="00960BB0">
        <w:trPr>
          <w:trHeight w:val="242"/>
        </w:trPr>
        <w:tc>
          <w:tcPr>
            <w:tcW w:w="3817" w:type="dxa"/>
            <w:tcMar>
              <w:top w:w="43" w:type="dxa"/>
              <w:left w:w="115" w:type="dxa"/>
              <w:bottom w:w="43" w:type="dxa"/>
              <w:right w:w="115" w:type="dxa"/>
            </w:tcMar>
          </w:tcPr>
          <w:p w:rsidR="00332BF6" w:rsidRPr="00D84D22" w:rsidRDefault="00332BF6" w:rsidP="00960BB0">
            <w:pPr>
              <w:rPr>
                <w:rFonts w:cs="Arial"/>
              </w:rPr>
            </w:pPr>
            <w:r>
              <w:rPr>
                <w:rFonts w:cs="Arial"/>
              </w:rPr>
              <w:t>Available auxiliary Water Supply (Wells)</w:t>
            </w:r>
          </w:p>
        </w:tc>
        <w:tc>
          <w:tcPr>
            <w:tcW w:w="568" w:type="dxa"/>
            <w:tcMar>
              <w:top w:w="43" w:type="dxa"/>
              <w:left w:w="115" w:type="dxa"/>
              <w:bottom w:w="43" w:type="dxa"/>
              <w:right w:w="115" w:type="dxa"/>
            </w:tcMar>
          </w:tcPr>
          <w:p w:rsidR="00332BF6" w:rsidRPr="00D84D22" w:rsidRDefault="003E6595" w:rsidP="00960BB0">
            <w:pPr>
              <w:jc w:val="center"/>
              <w:rPr>
                <w:rFonts w:cs="Arial"/>
              </w:rPr>
            </w:pPr>
            <w:r w:rsidRPr="00D84D22">
              <w:rPr>
                <w:rFonts w:cs="Arial"/>
              </w:rPr>
              <w:fldChar w:fldCharType="begin">
                <w:ffData>
                  <w:name w:val="Check6"/>
                  <w:enabled/>
                  <w:calcOnExit w:val="0"/>
                  <w:checkBox>
                    <w:sizeAuto/>
                    <w:default w:val="0"/>
                  </w:checkBox>
                </w:ffData>
              </w:fldChar>
            </w:r>
            <w:r w:rsidR="00332BF6" w:rsidRPr="00D84D22">
              <w:rPr>
                <w:rFonts w:cs="Arial"/>
              </w:rPr>
              <w:instrText xml:space="preserve"> FORMCHECKBOX </w:instrText>
            </w:r>
            <w:r w:rsidR="00A17761">
              <w:rPr>
                <w:rFonts w:cs="Arial"/>
              </w:rPr>
            </w:r>
            <w:r w:rsidR="00A17761">
              <w:rPr>
                <w:rFonts w:cs="Arial"/>
              </w:rPr>
              <w:fldChar w:fldCharType="separate"/>
            </w:r>
            <w:r w:rsidRPr="00D84D22">
              <w:rPr>
                <w:rFonts w:cs="Arial"/>
              </w:rPr>
              <w:fldChar w:fldCharType="end"/>
            </w:r>
          </w:p>
        </w:tc>
        <w:tc>
          <w:tcPr>
            <w:tcW w:w="499" w:type="dxa"/>
            <w:tcMar>
              <w:top w:w="43" w:type="dxa"/>
              <w:left w:w="115" w:type="dxa"/>
              <w:bottom w:w="43" w:type="dxa"/>
              <w:right w:w="115" w:type="dxa"/>
            </w:tcMar>
          </w:tcPr>
          <w:p w:rsidR="00332BF6" w:rsidRPr="00D84D22" w:rsidRDefault="003E6595" w:rsidP="00960BB0">
            <w:pPr>
              <w:jc w:val="center"/>
              <w:rPr>
                <w:rFonts w:cs="Arial"/>
              </w:rPr>
            </w:pPr>
            <w:r w:rsidRPr="00D84D22">
              <w:rPr>
                <w:rFonts w:cs="Arial"/>
              </w:rPr>
              <w:fldChar w:fldCharType="begin">
                <w:ffData>
                  <w:name w:val="Check13"/>
                  <w:enabled/>
                  <w:calcOnExit w:val="0"/>
                  <w:checkBox>
                    <w:sizeAuto/>
                    <w:default w:val="0"/>
                  </w:checkBox>
                </w:ffData>
              </w:fldChar>
            </w:r>
            <w:r w:rsidR="00332BF6" w:rsidRPr="00D84D22">
              <w:rPr>
                <w:rFonts w:cs="Arial"/>
              </w:rPr>
              <w:instrText xml:space="preserve"> FORMCHECKBOX </w:instrText>
            </w:r>
            <w:r w:rsidR="00A17761">
              <w:rPr>
                <w:rFonts w:cs="Arial"/>
              </w:rPr>
            </w:r>
            <w:r w:rsidR="00A17761">
              <w:rPr>
                <w:rFonts w:cs="Arial"/>
              </w:rPr>
              <w:fldChar w:fldCharType="separate"/>
            </w:r>
            <w:r w:rsidRPr="00D84D22">
              <w:rPr>
                <w:rFonts w:cs="Arial"/>
              </w:rPr>
              <w:fldChar w:fldCharType="end"/>
            </w:r>
          </w:p>
        </w:tc>
        <w:tc>
          <w:tcPr>
            <w:tcW w:w="3274" w:type="dxa"/>
            <w:tcMar>
              <w:top w:w="43" w:type="dxa"/>
              <w:left w:w="115" w:type="dxa"/>
              <w:bottom w:w="43" w:type="dxa"/>
              <w:right w:w="115" w:type="dxa"/>
            </w:tcMar>
          </w:tcPr>
          <w:p w:rsidR="00332BF6" w:rsidRPr="00D84D22" w:rsidRDefault="00332BF6" w:rsidP="00960BB0">
            <w:pPr>
              <w:rPr>
                <w:rFonts w:cs="Arial"/>
                <w:bCs/>
              </w:rPr>
            </w:pPr>
          </w:p>
        </w:tc>
      </w:tr>
      <w:tr w:rsidR="00332BF6" w:rsidRPr="00D84D22" w:rsidTr="00960BB0">
        <w:trPr>
          <w:trHeight w:val="468"/>
        </w:trPr>
        <w:tc>
          <w:tcPr>
            <w:tcW w:w="3817" w:type="dxa"/>
            <w:tcMar>
              <w:top w:w="43" w:type="dxa"/>
              <w:left w:w="115" w:type="dxa"/>
              <w:bottom w:w="43" w:type="dxa"/>
              <w:right w:w="115" w:type="dxa"/>
            </w:tcMar>
          </w:tcPr>
          <w:p w:rsidR="00332BF6" w:rsidRPr="00D84D22" w:rsidRDefault="00332BF6" w:rsidP="00960BB0">
            <w:pPr>
              <w:rPr>
                <w:rFonts w:cs="Arial"/>
              </w:rPr>
            </w:pPr>
            <w:r>
              <w:rPr>
                <w:rFonts w:cs="Arial"/>
              </w:rPr>
              <w:t>Boiler System/Hot Water heat transfer system</w:t>
            </w:r>
          </w:p>
        </w:tc>
        <w:tc>
          <w:tcPr>
            <w:tcW w:w="568" w:type="dxa"/>
            <w:tcMar>
              <w:top w:w="43" w:type="dxa"/>
              <w:left w:w="115" w:type="dxa"/>
              <w:bottom w:w="43" w:type="dxa"/>
              <w:right w:w="115" w:type="dxa"/>
            </w:tcMar>
          </w:tcPr>
          <w:p w:rsidR="00332BF6" w:rsidRPr="00D84D22" w:rsidRDefault="003E6595" w:rsidP="00960BB0">
            <w:pPr>
              <w:jc w:val="center"/>
              <w:rPr>
                <w:rFonts w:cs="Arial"/>
              </w:rPr>
            </w:pPr>
            <w:r w:rsidRPr="00D84D22">
              <w:rPr>
                <w:rFonts w:cs="Arial"/>
              </w:rPr>
              <w:fldChar w:fldCharType="begin">
                <w:ffData>
                  <w:name w:val="Check7"/>
                  <w:enabled/>
                  <w:calcOnExit w:val="0"/>
                  <w:checkBox>
                    <w:sizeAuto/>
                    <w:default w:val="0"/>
                  </w:checkBox>
                </w:ffData>
              </w:fldChar>
            </w:r>
            <w:r w:rsidR="00332BF6" w:rsidRPr="00D84D22">
              <w:rPr>
                <w:rFonts w:cs="Arial"/>
              </w:rPr>
              <w:instrText xml:space="preserve"> FORMCHECKBOX </w:instrText>
            </w:r>
            <w:r w:rsidR="00A17761">
              <w:rPr>
                <w:rFonts w:cs="Arial"/>
              </w:rPr>
            </w:r>
            <w:r w:rsidR="00A17761">
              <w:rPr>
                <w:rFonts w:cs="Arial"/>
              </w:rPr>
              <w:fldChar w:fldCharType="separate"/>
            </w:r>
            <w:r w:rsidRPr="00D84D22">
              <w:rPr>
                <w:rFonts w:cs="Arial"/>
              </w:rPr>
              <w:fldChar w:fldCharType="end"/>
            </w:r>
          </w:p>
        </w:tc>
        <w:tc>
          <w:tcPr>
            <w:tcW w:w="499" w:type="dxa"/>
            <w:tcMar>
              <w:top w:w="43" w:type="dxa"/>
              <w:left w:w="115" w:type="dxa"/>
              <w:bottom w:w="43" w:type="dxa"/>
              <w:right w:w="115" w:type="dxa"/>
            </w:tcMar>
          </w:tcPr>
          <w:p w:rsidR="00332BF6" w:rsidRPr="00D84D22" w:rsidRDefault="003E6595" w:rsidP="00960BB0">
            <w:pPr>
              <w:jc w:val="center"/>
              <w:rPr>
                <w:rFonts w:cs="Arial"/>
              </w:rPr>
            </w:pPr>
            <w:r w:rsidRPr="00D84D22">
              <w:rPr>
                <w:rFonts w:cs="Arial"/>
              </w:rPr>
              <w:fldChar w:fldCharType="begin">
                <w:ffData>
                  <w:name w:val="Check14"/>
                  <w:enabled/>
                  <w:calcOnExit w:val="0"/>
                  <w:checkBox>
                    <w:sizeAuto/>
                    <w:default w:val="0"/>
                  </w:checkBox>
                </w:ffData>
              </w:fldChar>
            </w:r>
            <w:r w:rsidR="00332BF6" w:rsidRPr="00D84D22">
              <w:rPr>
                <w:rFonts w:cs="Arial"/>
              </w:rPr>
              <w:instrText xml:space="preserve"> FORMCHECKBOX </w:instrText>
            </w:r>
            <w:r w:rsidR="00A17761">
              <w:rPr>
                <w:rFonts w:cs="Arial"/>
              </w:rPr>
            </w:r>
            <w:r w:rsidR="00A17761">
              <w:rPr>
                <w:rFonts w:cs="Arial"/>
              </w:rPr>
              <w:fldChar w:fldCharType="separate"/>
            </w:r>
            <w:r w:rsidRPr="00D84D22">
              <w:rPr>
                <w:rFonts w:cs="Arial"/>
              </w:rPr>
              <w:fldChar w:fldCharType="end"/>
            </w:r>
          </w:p>
        </w:tc>
        <w:tc>
          <w:tcPr>
            <w:tcW w:w="3274" w:type="dxa"/>
            <w:tcMar>
              <w:top w:w="43" w:type="dxa"/>
              <w:left w:w="115" w:type="dxa"/>
              <w:bottom w:w="43" w:type="dxa"/>
              <w:right w:w="115" w:type="dxa"/>
            </w:tcMar>
          </w:tcPr>
          <w:p w:rsidR="00332BF6" w:rsidRPr="00D84D22" w:rsidRDefault="00332BF6" w:rsidP="00960BB0">
            <w:pPr>
              <w:rPr>
                <w:rFonts w:cs="Arial"/>
                <w:bCs/>
              </w:rPr>
            </w:pPr>
          </w:p>
        </w:tc>
      </w:tr>
      <w:tr w:rsidR="00332BF6" w:rsidRPr="00D84D22" w:rsidTr="00960BB0">
        <w:trPr>
          <w:trHeight w:val="226"/>
        </w:trPr>
        <w:tc>
          <w:tcPr>
            <w:tcW w:w="3817" w:type="dxa"/>
            <w:tcMar>
              <w:top w:w="43" w:type="dxa"/>
              <w:left w:w="115" w:type="dxa"/>
              <w:bottom w:w="43" w:type="dxa"/>
              <w:right w:w="115" w:type="dxa"/>
            </w:tcMar>
          </w:tcPr>
          <w:p w:rsidR="00332BF6" w:rsidRPr="00D84D22" w:rsidRDefault="00332BF6" w:rsidP="00960BB0">
            <w:pPr>
              <w:rPr>
                <w:rFonts w:cs="Arial"/>
              </w:rPr>
            </w:pPr>
            <w:r>
              <w:rPr>
                <w:rFonts w:cs="Arial"/>
              </w:rPr>
              <w:t>Darkroom</w:t>
            </w:r>
          </w:p>
        </w:tc>
        <w:tc>
          <w:tcPr>
            <w:tcW w:w="568" w:type="dxa"/>
            <w:tcMar>
              <w:top w:w="43" w:type="dxa"/>
              <w:left w:w="115" w:type="dxa"/>
              <w:bottom w:w="43" w:type="dxa"/>
              <w:right w:w="115" w:type="dxa"/>
            </w:tcMar>
          </w:tcPr>
          <w:p w:rsidR="00332BF6" w:rsidRPr="00D84D22" w:rsidRDefault="003E6595" w:rsidP="00960BB0">
            <w:pPr>
              <w:jc w:val="center"/>
              <w:rPr>
                <w:rFonts w:cs="Arial"/>
              </w:rPr>
            </w:pPr>
            <w:r w:rsidRPr="00D84D22">
              <w:rPr>
                <w:rFonts w:cs="Arial"/>
              </w:rPr>
              <w:fldChar w:fldCharType="begin">
                <w:ffData>
                  <w:name w:val="Check17"/>
                  <w:enabled/>
                  <w:calcOnExit w:val="0"/>
                  <w:checkBox>
                    <w:sizeAuto/>
                    <w:default w:val="0"/>
                  </w:checkBox>
                </w:ffData>
              </w:fldChar>
            </w:r>
            <w:r w:rsidR="00332BF6" w:rsidRPr="00D84D22">
              <w:rPr>
                <w:rFonts w:cs="Arial"/>
              </w:rPr>
              <w:instrText xml:space="preserve"> FORMCHECKBOX </w:instrText>
            </w:r>
            <w:r w:rsidR="00A17761">
              <w:rPr>
                <w:rFonts w:cs="Arial"/>
              </w:rPr>
            </w:r>
            <w:r w:rsidR="00A17761">
              <w:rPr>
                <w:rFonts w:cs="Arial"/>
              </w:rPr>
              <w:fldChar w:fldCharType="separate"/>
            </w:r>
            <w:r w:rsidRPr="00D84D22">
              <w:rPr>
                <w:rFonts w:cs="Arial"/>
              </w:rPr>
              <w:fldChar w:fldCharType="end"/>
            </w:r>
          </w:p>
        </w:tc>
        <w:tc>
          <w:tcPr>
            <w:tcW w:w="499" w:type="dxa"/>
            <w:tcMar>
              <w:top w:w="43" w:type="dxa"/>
              <w:left w:w="115" w:type="dxa"/>
              <w:bottom w:w="43" w:type="dxa"/>
              <w:right w:w="115" w:type="dxa"/>
            </w:tcMar>
          </w:tcPr>
          <w:p w:rsidR="00332BF6" w:rsidRPr="00D84D22" w:rsidRDefault="003E6595" w:rsidP="00960BB0">
            <w:pPr>
              <w:jc w:val="center"/>
              <w:rPr>
                <w:rFonts w:cs="Arial"/>
              </w:rPr>
            </w:pPr>
            <w:r w:rsidRPr="00D84D22">
              <w:rPr>
                <w:rFonts w:cs="Arial"/>
              </w:rPr>
              <w:fldChar w:fldCharType="begin">
                <w:ffData>
                  <w:name w:val="Check18"/>
                  <w:enabled/>
                  <w:calcOnExit w:val="0"/>
                  <w:checkBox>
                    <w:sizeAuto/>
                    <w:default w:val="0"/>
                  </w:checkBox>
                </w:ffData>
              </w:fldChar>
            </w:r>
            <w:r w:rsidR="00332BF6" w:rsidRPr="00D84D22">
              <w:rPr>
                <w:rFonts w:cs="Arial"/>
              </w:rPr>
              <w:instrText xml:space="preserve"> FORMCHECKBOX </w:instrText>
            </w:r>
            <w:r w:rsidR="00A17761">
              <w:rPr>
                <w:rFonts w:cs="Arial"/>
              </w:rPr>
            </w:r>
            <w:r w:rsidR="00A17761">
              <w:rPr>
                <w:rFonts w:cs="Arial"/>
              </w:rPr>
              <w:fldChar w:fldCharType="separate"/>
            </w:r>
            <w:r w:rsidRPr="00D84D22">
              <w:rPr>
                <w:rFonts w:cs="Arial"/>
              </w:rPr>
              <w:fldChar w:fldCharType="end"/>
            </w:r>
          </w:p>
        </w:tc>
        <w:tc>
          <w:tcPr>
            <w:tcW w:w="3274" w:type="dxa"/>
            <w:tcMar>
              <w:top w:w="43" w:type="dxa"/>
              <w:left w:w="115" w:type="dxa"/>
              <w:bottom w:w="43" w:type="dxa"/>
              <w:right w:w="115" w:type="dxa"/>
            </w:tcMar>
          </w:tcPr>
          <w:p w:rsidR="00332BF6" w:rsidRPr="00D84D22" w:rsidRDefault="00332BF6" w:rsidP="00960BB0">
            <w:pPr>
              <w:rPr>
                <w:rFonts w:cs="Arial"/>
                <w:bCs/>
              </w:rPr>
            </w:pPr>
          </w:p>
        </w:tc>
      </w:tr>
      <w:tr w:rsidR="00332BF6" w:rsidRPr="00D84D22" w:rsidTr="00960BB0">
        <w:trPr>
          <w:trHeight w:val="242"/>
        </w:trPr>
        <w:tc>
          <w:tcPr>
            <w:tcW w:w="3817" w:type="dxa"/>
            <w:tcMar>
              <w:top w:w="43" w:type="dxa"/>
              <w:left w:w="115" w:type="dxa"/>
              <w:bottom w:w="43" w:type="dxa"/>
              <w:right w:w="115" w:type="dxa"/>
            </w:tcMar>
          </w:tcPr>
          <w:p w:rsidR="00332BF6" w:rsidRPr="00D84D22" w:rsidRDefault="00332BF6" w:rsidP="00960BB0">
            <w:pPr>
              <w:rPr>
                <w:rFonts w:cs="Arial"/>
              </w:rPr>
            </w:pPr>
            <w:r>
              <w:rPr>
                <w:rFonts w:cs="Arial"/>
              </w:rPr>
              <w:t>Antifreeze flushing system</w:t>
            </w:r>
          </w:p>
        </w:tc>
        <w:tc>
          <w:tcPr>
            <w:tcW w:w="568" w:type="dxa"/>
            <w:tcMar>
              <w:top w:w="43" w:type="dxa"/>
              <w:left w:w="115" w:type="dxa"/>
              <w:bottom w:w="43" w:type="dxa"/>
              <w:right w:w="115" w:type="dxa"/>
            </w:tcMar>
          </w:tcPr>
          <w:p w:rsidR="00332BF6" w:rsidRPr="00D84D22" w:rsidRDefault="003E6595" w:rsidP="00960BB0">
            <w:pPr>
              <w:jc w:val="center"/>
              <w:rPr>
                <w:rFonts w:cs="Arial"/>
              </w:rPr>
            </w:pPr>
            <w:r w:rsidRPr="00D84D22">
              <w:rPr>
                <w:rFonts w:cs="Arial"/>
              </w:rPr>
              <w:fldChar w:fldCharType="begin">
                <w:ffData>
                  <w:name w:val="Check25"/>
                  <w:enabled/>
                  <w:calcOnExit w:val="0"/>
                  <w:checkBox>
                    <w:sizeAuto/>
                    <w:default w:val="0"/>
                  </w:checkBox>
                </w:ffData>
              </w:fldChar>
            </w:r>
            <w:r w:rsidR="00332BF6" w:rsidRPr="00D84D22">
              <w:rPr>
                <w:rFonts w:cs="Arial"/>
              </w:rPr>
              <w:instrText xml:space="preserve"> FORMCHECKBOX </w:instrText>
            </w:r>
            <w:r w:rsidR="00A17761">
              <w:rPr>
                <w:rFonts w:cs="Arial"/>
              </w:rPr>
            </w:r>
            <w:r w:rsidR="00A17761">
              <w:rPr>
                <w:rFonts w:cs="Arial"/>
              </w:rPr>
              <w:fldChar w:fldCharType="separate"/>
            </w:r>
            <w:r w:rsidRPr="00D84D22">
              <w:rPr>
                <w:rFonts w:cs="Arial"/>
              </w:rPr>
              <w:fldChar w:fldCharType="end"/>
            </w:r>
          </w:p>
        </w:tc>
        <w:tc>
          <w:tcPr>
            <w:tcW w:w="499" w:type="dxa"/>
            <w:tcMar>
              <w:top w:w="43" w:type="dxa"/>
              <w:left w:w="115" w:type="dxa"/>
              <w:bottom w:w="43" w:type="dxa"/>
              <w:right w:w="115" w:type="dxa"/>
            </w:tcMar>
          </w:tcPr>
          <w:p w:rsidR="00332BF6" w:rsidRPr="00D84D22" w:rsidRDefault="003E6595" w:rsidP="00960BB0">
            <w:pPr>
              <w:jc w:val="center"/>
              <w:rPr>
                <w:rFonts w:cs="Arial"/>
              </w:rPr>
            </w:pPr>
            <w:r w:rsidRPr="00D84D22">
              <w:rPr>
                <w:rFonts w:cs="Arial"/>
              </w:rPr>
              <w:fldChar w:fldCharType="begin">
                <w:ffData>
                  <w:name w:val="Check32"/>
                  <w:enabled/>
                  <w:calcOnExit w:val="0"/>
                  <w:checkBox>
                    <w:sizeAuto/>
                    <w:default w:val="0"/>
                  </w:checkBox>
                </w:ffData>
              </w:fldChar>
            </w:r>
            <w:r w:rsidR="00332BF6" w:rsidRPr="00D84D22">
              <w:rPr>
                <w:rFonts w:cs="Arial"/>
              </w:rPr>
              <w:instrText xml:space="preserve"> FORMCHECKBOX </w:instrText>
            </w:r>
            <w:r w:rsidR="00A17761">
              <w:rPr>
                <w:rFonts w:cs="Arial"/>
              </w:rPr>
            </w:r>
            <w:r w:rsidR="00A17761">
              <w:rPr>
                <w:rFonts w:cs="Arial"/>
              </w:rPr>
              <w:fldChar w:fldCharType="separate"/>
            </w:r>
            <w:r w:rsidRPr="00D84D22">
              <w:rPr>
                <w:rFonts w:cs="Arial"/>
              </w:rPr>
              <w:fldChar w:fldCharType="end"/>
            </w:r>
          </w:p>
        </w:tc>
        <w:tc>
          <w:tcPr>
            <w:tcW w:w="3274" w:type="dxa"/>
            <w:tcMar>
              <w:top w:w="43" w:type="dxa"/>
              <w:left w:w="115" w:type="dxa"/>
              <w:bottom w:w="43" w:type="dxa"/>
              <w:right w:w="115" w:type="dxa"/>
            </w:tcMar>
          </w:tcPr>
          <w:p w:rsidR="00332BF6" w:rsidRPr="00D84D22" w:rsidRDefault="00332BF6" w:rsidP="00960BB0">
            <w:pPr>
              <w:rPr>
                <w:rFonts w:cs="Arial"/>
                <w:bCs/>
              </w:rPr>
            </w:pPr>
          </w:p>
        </w:tc>
      </w:tr>
      <w:tr w:rsidR="00332BF6" w:rsidRPr="00D84D22" w:rsidTr="00960BB0">
        <w:trPr>
          <w:trHeight w:val="468"/>
        </w:trPr>
        <w:tc>
          <w:tcPr>
            <w:tcW w:w="3817" w:type="dxa"/>
            <w:tcMar>
              <w:top w:w="43" w:type="dxa"/>
              <w:left w:w="115" w:type="dxa"/>
              <w:bottom w:w="43" w:type="dxa"/>
              <w:right w:w="115" w:type="dxa"/>
            </w:tcMar>
          </w:tcPr>
          <w:p w:rsidR="00332BF6" w:rsidRPr="00D84D22" w:rsidRDefault="00332BF6" w:rsidP="00960BB0">
            <w:pPr>
              <w:rPr>
                <w:rFonts w:cs="Arial"/>
              </w:rPr>
            </w:pPr>
            <w:r>
              <w:rPr>
                <w:rFonts w:cs="Arial"/>
              </w:rPr>
              <w:t>Insecticide/Herbicide Sprayers (Garden Hose)</w:t>
            </w:r>
          </w:p>
        </w:tc>
        <w:tc>
          <w:tcPr>
            <w:tcW w:w="568" w:type="dxa"/>
            <w:tcMar>
              <w:top w:w="43" w:type="dxa"/>
              <w:left w:w="115" w:type="dxa"/>
              <w:bottom w:w="43" w:type="dxa"/>
              <w:right w:w="115" w:type="dxa"/>
            </w:tcMar>
          </w:tcPr>
          <w:p w:rsidR="00332BF6" w:rsidRPr="00D84D22" w:rsidRDefault="003E6595" w:rsidP="00960BB0">
            <w:pPr>
              <w:jc w:val="center"/>
              <w:rPr>
                <w:rFonts w:cs="Arial"/>
              </w:rPr>
            </w:pPr>
            <w:r w:rsidRPr="00D84D22">
              <w:rPr>
                <w:rFonts w:cs="Arial"/>
              </w:rPr>
              <w:fldChar w:fldCharType="begin">
                <w:ffData>
                  <w:name w:val="Check25"/>
                  <w:enabled/>
                  <w:calcOnExit w:val="0"/>
                  <w:checkBox>
                    <w:sizeAuto/>
                    <w:default w:val="0"/>
                  </w:checkBox>
                </w:ffData>
              </w:fldChar>
            </w:r>
            <w:r w:rsidR="00332BF6" w:rsidRPr="00D84D22">
              <w:rPr>
                <w:rFonts w:cs="Arial"/>
              </w:rPr>
              <w:instrText xml:space="preserve"> FORMCHECKBOX </w:instrText>
            </w:r>
            <w:r w:rsidR="00A17761">
              <w:rPr>
                <w:rFonts w:cs="Arial"/>
              </w:rPr>
            </w:r>
            <w:r w:rsidR="00A17761">
              <w:rPr>
                <w:rFonts w:cs="Arial"/>
              </w:rPr>
              <w:fldChar w:fldCharType="separate"/>
            </w:r>
            <w:r w:rsidRPr="00D84D22">
              <w:rPr>
                <w:rFonts w:cs="Arial"/>
              </w:rPr>
              <w:fldChar w:fldCharType="end"/>
            </w:r>
          </w:p>
        </w:tc>
        <w:tc>
          <w:tcPr>
            <w:tcW w:w="499" w:type="dxa"/>
            <w:tcMar>
              <w:top w:w="43" w:type="dxa"/>
              <w:left w:w="115" w:type="dxa"/>
              <w:bottom w:w="43" w:type="dxa"/>
              <w:right w:w="115" w:type="dxa"/>
            </w:tcMar>
          </w:tcPr>
          <w:p w:rsidR="00332BF6" w:rsidRPr="00D84D22" w:rsidRDefault="003E6595" w:rsidP="00960BB0">
            <w:pPr>
              <w:jc w:val="center"/>
              <w:rPr>
                <w:rFonts w:cs="Arial"/>
              </w:rPr>
            </w:pPr>
            <w:r w:rsidRPr="00D84D22">
              <w:rPr>
                <w:rFonts w:cs="Arial"/>
              </w:rPr>
              <w:fldChar w:fldCharType="begin">
                <w:ffData>
                  <w:name w:val="Check32"/>
                  <w:enabled/>
                  <w:calcOnExit w:val="0"/>
                  <w:checkBox>
                    <w:sizeAuto/>
                    <w:default w:val="0"/>
                  </w:checkBox>
                </w:ffData>
              </w:fldChar>
            </w:r>
            <w:r w:rsidR="00332BF6" w:rsidRPr="00D84D22">
              <w:rPr>
                <w:rFonts w:cs="Arial"/>
              </w:rPr>
              <w:instrText xml:space="preserve"> FORMCHECKBOX </w:instrText>
            </w:r>
            <w:r w:rsidR="00A17761">
              <w:rPr>
                <w:rFonts w:cs="Arial"/>
              </w:rPr>
            </w:r>
            <w:r w:rsidR="00A17761">
              <w:rPr>
                <w:rFonts w:cs="Arial"/>
              </w:rPr>
              <w:fldChar w:fldCharType="separate"/>
            </w:r>
            <w:r w:rsidRPr="00D84D22">
              <w:rPr>
                <w:rFonts w:cs="Arial"/>
              </w:rPr>
              <w:fldChar w:fldCharType="end"/>
            </w:r>
          </w:p>
        </w:tc>
        <w:tc>
          <w:tcPr>
            <w:tcW w:w="3274" w:type="dxa"/>
            <w:tcMar>
              <w:top w:w="43" w:type="dxa"/>
              <w:left w:w="115" w:type="dxa"/>
              <w:bottom w:w="43" w:type="dxa"/>
              <w:right w:w="115" w:type="dxa"/>
            </w:tcMar>
          </w:tcPr>
          <w:p w:rsidR="00332BF6" w:rsidRPr="00D84D22" w:rsidRDefault="00332BF6" w:rsidP="00960BB0">
            <w:pPr>
              <w:rPr>
                <w:rFonts w:cs="Arial"/>
                <w:bCs/>
              </w:rPr>
            </w:pPr>
          </w:p>
        </w:tc>
      </w:tr>
      <w:tr w:rsidR="00332BF6" w:rsidRPr="00D84D22" w:rsidTr="00960BB0">
        <w:trPr>
          <w:trHeight w:val="226"/>
        </w:trPr>
        <w:tc>
          <w:tcPr>
            <w:tcW w:w="3817" w:type="dxa"/>
            <w:tcMar>
              <w:top w:w="43" w:type="dxa"/>
              <w:left w:w="115" w:type="dxa"/>
              <w:bottom w:w="43" w:type="dxa"/>
              <w:right w:w="115" w:type="dxa"/>
            </w:tcMar>
          </w:tcPr>
          <w:p w:rsidR="00332BF6" w:rsidRPr="00D84D22" w:rsidRDefault="00332BF6" w:rsidP="00960BB0">
            <w:pPr>
              <w:rPr>
                <w:rFonts w:cs="Arial"/>
              </w:rPr>
            </w:pPr>
            <w:r>
              <w:rPr>
                <w:rFonts w:cs="Arial"/>
              </w:rPr>
              <w:t>Portable Dialysis Machine</w:t>
            </w:r>
          </w:p>
        </w:tc>
        <w:tc>
          <w:tcPr>
            <w:tcW w:w="568" w:type="dxa"/>
            <w:tcMar>
              <w:top w:w="43" w:type="dxa"/>
              <w:left w:w="115" w:type="dxa"/>
              <w:bottom w:w="43" w:type="dxa"/>
              <w:right w:w="115" w:type="dxa"/>
            </w:tcMar>
          </w:tcPr>
          <w:p w:rsidR="00332BF6" w:rsidRPr="00D84D22" w:rsidRDefault="003E6595" w:rsidP="00960BB0">
            <w:pPr>
              <w:jc w:val="center"/>
              <w:rPr>
                <w:rFonts w:cs="Arial"/>
              </w:rPr>
            </w:pPr>
            <w:r w:rsidRPr="00D84D22">
              <w:rPr>
                <w:rFonts w:cs="Arial"/>
              </w:rPr>
              <w:fldChar w:fldCharType="begin">
                <w:ffData>
                  <w:name w:val="Check8"/>
                  <w:enabled/>
                  <w:calcOnExit w:val="0"/>
                  <w:checkBox>
                    <w:sizeAuto/>
                    <w:default w:val="0"/>
                  </w:checkBox>
                </w:ffData>
              </w:fldChar>
            </w:r>
            <w:r w:rsidR="00332BF6" w:rsidRPr="00D84D22">
              <w:rPr>
                <w:rFonts w:cs="Arial"/>
              </w:rPr>
              <w:instrText xml:space="preserve"> FORMCHECKBOX </w:instrText>
            </w:r>
            <w:r w:rsidR="00A17761">
              <w:rPr>
                <w:rFonts w:cs="Arial"/>
              </w:rPr>
            </w:r>
            <w:r w:rsidR="00A17761">
              <w:rPr>
                <w:rFonts w:cs="Arial"/>
              </w:rPr>
              <w:fldChar w:fldCharType="separate"/>
            </w:r>
            <w:r w:rsidRPr="00D84D22">
              <w:rPr>
                <w:rFonts w:cs="Arial"/>
              </w:rPr>
              <w:fldChar w:fldCharType="end"/>
            </w:r>
          </w:p>
        </w:tc>
        <w:tc>
          <w:tcPr>
            <w:tcW w:w="499" w:type="dxa"/>
            <w:tcMar>
              <w:top w:w="43" w:type="dxa"/>
              <w:left w:w="115" w:type="dxa"/>
              <w:bottom w:w="43" w:type="dxa"/>
              <w:right w:w="115" w:type="dxa"/>
            </w:tcMar>
          </w:tcPr>
          <w:p w:rsidR="00332BF6" w:rsidRPr="00D84D22" w:rsidRDefault="003E6595" w:rsidP="00960BB0">
            <w:pPr>
              <w:jc w:val="center"/>
              <w:rPr>
                <w:rFonts w:cs="Arial"/>
              </w:rPr>
            </w:pPr>
            <w:r w:rsidRPr="00D84D22">
              <w:rPr>
                <w:rFonts w:cs="Arial"/>
              </w:rPr>
              <w:fldChar w:fldCharType="begin">
                <w:ffData>
                  <w:name w:val="Check15"/>
                  <w:enabled/>
                  <w:calcOnExit w:val="0"/>
                  <w:checkBox>
                    <w:sizeAuto/>
                    <w:default w:val="0"/>
                  </w:checkBox>
                </w:ffData>
              </w:fldChar>
            </w:r>
            <w:r w:rsidR="00332BF6" w:rsidRPr="00D84D22">
              <w:rPr>
                <w:rFonts w:cs="Arial"/>
              </w:rPr>
              <w:instrText xml:space="preserve"> FORMCHECKBOX </w:instrText>
            </w:r>
            <w:r w:rsidR="00A17761">
              <w:rPr>
                <w:rFonts w:cs="Arial"/>
              </w:rPr>
            </w:r>
            <w:r w:rsidR="00A17761">
              <w:rPr>
                <w:rFonts w:cs="Arial"/>
              </w:rPr>
              <w:fldChar w:fldCharType="separate"/>
            </w:r>
            <w:r w:rsidRPr="00D84D22">
              <w:rPr>
                <w:rFonts w:cs="Arial"/>
              </w:rPr>
              <w:fldChar w:fldCharType="end"/>
            </w:r>
          </w:p>
        </w:tc>
        <w:tc>
          <w:tcPr>
            <w:tcW w:w="3274" w:type="dxa"/>
            <w:tcMar>
              <w:top w:w="43" w:type="dxa"/>
              <w:left w:w="115" w:type="dxa"/>
              <w:bottom w:w="43" w:type="dxa"/>
              <w:right w:w="115" w:type="dxa"/>
            </w:tcMar>
          </w:tcPr>
          <w:p w:rsidR="00332BF6" w:rsidRPr="00D84D22" w:rsidRDefault="00332BF6" w:rsidP="00960BB0">
            <w:pPr>
              <w:rPr>
                <w:rFonts w:cs="Arial"/>
                <w:bCs/>
              </w:rPr>
            </w:pPr>
          </w:p>
        </w:tc>
      </w:tr>
      <w:tr w:rsidR="00332BF6" w:rsidRPr="00D84D22" w:rsidTr="00960BB0">
        <w:trPr>
          <w:trHeight w:val="242"/>
        </w:trPr>
        <w:tc>
          <w:tcPr>
            <w:tcW w:w="3817" w:type="dxa"/>
            <w:tcMar>
              <w:top w:w="43" w:type="dxa"/>
              <w:left w:w="115" w:type="dxa"/>
              <w:bottom w:w="43" w:type="dxa"/>
              <w:right w:w="115" w:type="dxa"/>
            </w:tcMar>
          </w:tcPr>
          <w:p w:rsidR="00332BF6" w:rsidRPr="00D84D22" w:rsidRDefault="00332BF6" w:rsidP="00960BB0">
            <w:pPr>
              <w:rPr>
                <w:rFonts w:cs="Arial"/>
              </w:rPr>
            </w:pPr>
            <w:r>
              <w:rPr>
                <w:rFonts w:cs="Arial"/>
              </w:rPr>
              <w:t>Fire Sprinkler System</w:t>
            </w:r>
          </w:p>
        </w:tc>
        <w:tc>
          <w:tcPr>
            <w:tcW w:w="568" w:type="dxa"/>
            <w:tcMar>
              <w:top w:w="43" w:type="dxa"/>
              <w:left w:w="115" w:type="dxa"/>
              <w:bottom w:w="43" w:type="dxa"/>
              <w:right w:w="115" w:type="dxa"/>
            </w:tcMar>
          </w:tcPr>
          <w:p w:rsidR="00332BF6" w:rsidRPr="00D84D22" w:rsidRDefault="003E6595" w:rsidP="00960BB0">
            <w:pPr>
              <w:jc w:val="center"/>
              <w:rPr>
                <w:rFonts w:cs="Arial"/>
              </w:rPr>
            </w:pPr>
            <w:r w:rsidRPr="00D84D22">
              <w:rPr>
                <w:rFonts w:cs="Arial"/>
              </w:rPr>
              <w:fldChar w:fldCharType="begin">
                <w:ffData>
                  <w:name w:val="Check8"/>
                  <w:enabled/>
                  <w:calcOnExit w:val="0"/>
                  <w:checkBox>
                    <w:sizeAuto/>
                    <w:default w:val="0"/>
                  </w:checkBox>
                </w:ffData>
              </w:fldChar>
            </w:r>
            <w:r w:rsidR="00332BF6" w:rsidRPr="00D84D22">
              <w:rPr>
                <w:rFonts w:cs="Arial"/>
              </w:rPr>
              <w:instrText xml:space="preserve"> FORMCHECKBOX </w:instrText>
            </w:r>
            <w:r w:rsidR="00A17761">
              <w:rPr>
                <w:rFonts w:cs="Arial"/>
              </w:rPr>
            </w:r>
            <w:r w:rsidR="00A17761">
              <w:rPr>
                <w:rFonts w:cs="Arial"/>
              </w:rPr>
              <w:fldChar w:fldCharType="separate"/>
            </w:r>
            <w:r w:rsidRPr="00D84D22">
              <w:rPr>
                <w:rFonts w:cs="Arial"/>
              </w:rPr>
              <w:fldChar w:fldCharType="end"/>
            </w:r>
          </w:p>
        </w:tc>
        <w:tc>
          <w:tcPr>
            <w:tcW w:w="499" w:type="dxa"/>
            <w:tcMar>
              <w:top w:w="43" w:type="dxa"/>
              <w:left w:w="115" w:type="dxa"/>
              <w:bottom w:w="43" w:type="dxa"/>
              <w:right w:w="115" w:type="dxa"/>
            </w:tcMar>
          </w:tcPr>
          <w:p w:rsidR="00332BF6" w:rsidRPr="00D84D22" w:rsidRDefault="003E6595" w:rsidP="00960BB0">
            <w:pPr>
              <w:jc w:val="center"/>
              <w:rPr>
                <w:rFonts w:cs="Arial"/>
              </w:rPr>
            </w:pPr>
            <w:r w:rsidRPr="00D84D22">
              <w:rPr>
                <w:rFonts w:cs="Arial"/>
              </w:rPr>
              <w:fldChar w:fldCharType="begin">
                <w:ffData>
                  <w:name w:val="Check15"/>
                  <w:enabled/>
                  <w:calcOnExit w:val="0"/>
                  <w:checkBox>
                    <w:sizeAuto/>
                    <w:default w:val="0"/>
                  </w:checkBox>
                </w:ffData>
              </w:fldChar>
            </w:r>
            <w:r w:rsidR="00332BF6" w:rsidRPr="00D84D22">
              <w:rPr>
                <w:rFonts w:cs="Arial"/>
              </w:rPr>
              <w:instrText xml:space="preserve"> FORMCHECKBOX </w:instrText>
            </w:r>
            <w:r w:rsidR="00A17761">
              <w:rPr>
                <w:rFonts w:cs="Arial"/>
              </w:rPr>
            </w:r>
            <w:r w:rsidR="00A17761">
              <w:rPr>
                <w:rFonts w:cs="Arial"/>
              </w:rPr>
              <w:fldChar w:fldCharType="separate"/>
            </w:r>
            <w:r w:rsidRPr="00D84D22">
              <w:rPr>
                <w:rFonts w:cs="Arial"/>
              </w:rPr>
              <w:fldChar w:fldCharType="end"/>
            </w:r>
          </w:p>
        </w:tc>
        <w:tc>
          <w:tcPr>
            <w:tcW w:w="3274" w:type="dxa"/>
            <w:tcMar>
              <w:top w:w="43" w:type="dxa"/>
              <w:left w:w="115" w:type="dxa"/>
              <w:bottom w:w="43" w:type="dxa"/>
              <w:right w:w="115" w:type="dxa"/>
            </w:tcMar>
          </w:tcPr>
          <w:p w:rsidR="00332BF6" w:rsidRPr="00D84D22" w:rsidRDefault="00332BF6" w:rsidP="00960BB0">
            <w:pPr>
              <w:rPr>
                <w:rFonts w:cs="Arial"/>
                <w:bCs/>
              </w:rPr>
            </w:pPr>
          </w:p>
        </w:tc>
      </w:tr>
    </w:tbl>
    <w:p w:rsidR="00332BF6" w:rsidRPr="00332BF6" w:rsidRDefault="00332BF6" w:rsidP="00332BF6">
      <w:pPr>
        <w:shd w:val="clear" w:color="auto" w:fill="D9D9D9" w:themeFill="background1" w:themeFillShade="D9"/>
        <w:contextualSpacing/>
        <w:jc w:val="center"/>
        <w:rPr>
          <w:b/>
          <w:sz w:val="20"/>
          <w:szCs w:val="20"/>
        </w:rPr>
      </w:pPr>
      <w:r w:rsidRPr="00332BF6">
        <w:rPr>
          <w:b/>
          <w:sz w:val="20"/>
          <w:szCs w:val="20"/>
        </w:rPr>
        <w:t>Compliance Use Only:</w:t>
      </w:r>
    </w:p>
    <w:p w:rsidR="00332BF6" w:rsidRPr="00332BF6" w:rsidRDefault="00332BF6" w:rsidP="00332BF6">
      <w:pPr>
        <w:shd w:val="clear" w:color="auto" w:fill="D9D9D9" w:themeFill="background1" w:themeFillShade="D9"/>
        <w:contextualSpacing/>
        <w:rPr>
          <w:b/>
          <w:sz w:val="20"/>
          <w:szCs w:val="20"/>
        </w:rPr>
      </w:pPr>
      <w:r w:rsidRPr="00332BF6">
        <w:rPr>
          <w:b/>
          <w:sz w:val="20"/>
          <w:szCs w:val="20"/>
        </w:rPr>
        <w:t>Hazard Degree</w:t>
      </w:r>
    </w:p>
    <w:p w:rsidR="00332BF6" w:rsidRPr="00332BF6" w:rsidRDefault="00332BF6" w:rsidP="00332BF6">
      <w:pPr>
        <w:shd w:val="clear" w:color="auto" w:fill="D9D9D9" w:themeFill="background1" w:themeFillShade="D9"/>
        <w:contextualSpacing/>
        <w:rPr>
          <w:rFonts w:cs="Arial"/>
          <w:sz w:val="20"/>
          <w:szCs w:val="20"/>
        </w:rPr>
      </w:pPr>
      <w:r w:rsidRPr="00332BF6">
        <w:rPr>
          <w:sz w:val="20"/>
          <w:szCs w:val="20"/>
        </w:rPr>
        <w:t>High</w:t>
      </w:r>
      <w:r w:rsidRPr="00332BF6">
        <w:rPr>
          <w:sz w:val="20"/>
          <w:szCs w:val="20"/>
        </w:rPr>
        <w:tab/>
      </w:r>
      <w:r w:rsidRPr="00332BF6">
        <w:rPr>
          <w:sz w:val="20"/>
          <w:szCs w:val="20"/>
        </w:rPr>
        <w:tab/>
      </w:r>
      <w:r w:rsidR="003E6595" w:rsidRPr="00332BF6">
        <w:rPr>
          <w:rFonts w:cs="Arial"/>
          <w:sz w:val="20"/>
          <w:szCs w:val="20"/>
        </w:rPr>
        <w:fldChar w:fldCharType="begin">
          <w:ffData>
            <w:name w:val="Check10"/>
            <w:enabled/>
            <w:calcOnExit w:val="0"/>
            <w:checkBox>
              <w:sizeAuto/>
              <w:default w:val="0"/>
            </w:checkBox>
          </w:ffData>
        </w:fldChar>
      </w:r>
      <w:r w:rsidRPr="00332BF6">
        <w:rPr>
          <w:rFonts w:cs="Arial"/>
          <w:sz w:val="20"/>
          <w:szCs w:val="20"/>
        </w:rPr>
        <w:instrText xml:space="preserve"> FORMCHECKBOX </w:instrText>
      </w:r>
      <w:r w:rsidR="00A17761">
        <w:rPr>
          <w:rFonts w:cs="Arial"/>
          <w:sz w:val="20"/>
          <w:szCs w:val="20"/>
        </w:rPr>
      </w:r>
      <w:r w:rsidR="00A17761">
        <w:rPr>
          <w:rFonts w:cs="Arial"/>
          <w:sz w:val="20"/>
          <w:szCs w:val="20"/>
        </w:rPr>
        <w:fldChar w:fldCharType="separate"/>
      </w:r>
      <w:r w:rsidR="003E6595" w:rsidRPr="00332BF6">
        <w:rPr>
          <w:rFonts w:cs="Arial"/>
          <w:sz w:val="20"/>
          <w:szCs w:val="20"/>
        </w:rPr>
        <w:fldChar w:fldCharType="end"/>
      </w:r>
      <w:r w:rsidRPr="00332BF6">
        <w:rPr>
          <w:sz w:val="20"/>
          <w:szCs w:val="20"/>
        </w:rPr>
        <w:t xml:space="preserve"> </w:t>
      </w:r>
    </w:p>
    <w:p w:rsidR="00332BF6" w:rsidRPr="00332BF6" w:rsidRDefault="00332BF6" w:rsidP="00332BF6">
      <w:pPr>
        <w:shd w:val="clear" w:color="auto" w:fill="D9D9D9" w:themeFill="background1" w:themeFillShade="D9"/>
        <w:contextualSpacing/>
        <w:rPr>
          <w:rFonts w:cs="Arial"/>
          <w:sz w:val="20"/>
          <w:szCs w:val="20"/>
        </w:rPr>
      </w:pPr>
      <w:r w:rsidRPr="00332BF6">
        <w:rPr>
          <w:rFonts w:cs="Arial"/>
          <w:sz w:val="20"/>
          <w:szCs w:val="20"/>
        </w:rPr>
        <w:t>Medium</w:t>
      </w:r>
      <w:r w:rsidRPr="00332BF6">
        <w:rPr>
          <w:rFonts w:cs="Arial"/>
          <w:sz w:val="20"/>
          <w:szCs w:val="20"/>
        </w:rPr>
        <w:tab/>
      </w:r>
      <w:r w:rsidRPr="00332BF6">
        <w:rPr>
          <w:rFonts w:cs="Arial"/>
          <w:sz w:val="20"/>
          <w:szCs w:val="20"/>
        </w:rPr>
        <w:tab/>
      </w:r>
      <w:r w:rsidR="003E6595" w:rsidRPr="00332BF6">
        <w:rPr>
          <w:rFonts w:cs="Arial"/>
          <w:sz w:val="20"/>
          <w:szCs w:val="20"/>
        </w:rPr>
        <w:fldChar w:fldCharType="begin">
          <w:ffData>
            <w:name w:val="Check10"/>
            <w:enabled/>
            <w:calcOnExit w:val="0"/>
            <w:checkBox>
              <w:sizeAuto/>
              <w:default w:val="0"/>
            </w:checkBox>
          </w:ffData>
        </w:fldChar>
      </w:r>
      <w:r w:rsidRPr="00332BF6">
        <w:rPr>
          <w:rFonts w:cs="Arial"/>
          <w:sz w:val="20"/>
          <w:szCs w:val="20"/>
        </w:rPr>
        <w:instrText xml:space="preserve"> FORMCHECKBOX </w:instrText>
      </w:r>
      <w:r w:rsidR="00A17761">
        <w:rPr>
          <w:rFonts w:cs="Arial"/>
          <w:sz w:val="20"/>
          <w:szCs w:val="20"/>
        </w:rPr>
      </w:r>
      <w:r w:rsidR="00A17761">
        <w:rPr>
          <w:rFonts w:cs="Arial"/>
          <w:sz w:val="20"/>
          <w:szCs w:val="20"/>
        </w:rPr>
        <w:fldChar w:fldCharType="separate"/>
      </w:r>
      <w:r w:rsidR="003E6595" w:rsidRPr="00332BF6">
        <w:rPr>
          <w:rFonts w:cs="Arial"/>
          <w:sz w:val="20"/>
          <w:szCs w:val="20"/>
        </w:rPr>
        <w:fldChar w:fldCharType="end"/>
      </w:r>
    </w:p>
    <w:p w:rsidR="00332BF6" w:rsidRPr="00332BF6" w:rsidRDefault="00332BF6" w:rsidP="00332BF6">
      <w:pPr>
        <w:shd w:val="clear" w:color="auto" w:fill="D9D9D9" w:themeFill="background1" w:themeFillShade="D9"/>
        <w:contextualSpacing/>
        <w:rPr>
          <w:rFonts w:cs="Arial"/>
          <w:sz w:val="20"/>
          <w:szCs w:val="20"/>
        </w:rPr>
      </w:pPr>
      <w:r w:rsidRPr="00332BF6">
        <w:rPr>
          <w:rFonts w:cs="Arial"/>
          <w:sz w:val="20"/>
          <w:szCs w:val="20"/>
        </w:rPr>
        <w:t>Low</w:t>
      </w:r>
      <w:r w:rsidRPr="00332BF6">
        <w:rPr>
          <w:rFonts w:cs="Arial"/>
          <w:sz w:val="20"/>
          <w:szCs w:val="20"/>
        </w:rPr>
        <w:tab/>
      </w:r>
      <w:r w:rsidRPr="00332BF6">
        <w:rPr>
          <w:rFonts w:cs="Arial"/>
          <w:sz w:val="20"/>
          <w:szCs w:val="20"/>
        </w:rPr>
        <w:tab/>
      </w:r>
      <w:r w:rsidR="003E6595" w:rsidRPr="00332BF6">
        <w:rPr>
          <w:rFonts w:cs="Arial"/>
          <w:sz w:val="20"/>
          <w:szCs w:val="20"/>
        </w:rPr>
        <w:fldChar w:fldCharType="begin">
          <w:ffData>
            <w:name w:val="Check10"/>
            <w:enabled/>
            <w:calcOnExit w:val="0"/>
            <w:checkBox>
              <w:sizeAuto/>
              <w:default w:val="0"/>
            </w:checkBox>
          </w:ffData>
        </w:fldChar>
      </w:r>
      <w:r w:rsidRPr="00332BF6">
        <w:rPr>
          <w:rFonts w:cs="Arial"/>
          <w:sz w:val="20"/>
          <w:szCs w:val="20"/>
        </w:rPr>
        <w:instrText xml:space="preserve"> FORMCHECKBOX </w:instrText>
      </w:r>
      <w:r w:rsidR="00A17761">
        <w:rPr>
          <w:rFonts w:cs="Arial"/>
          <w:sz w:val="20"/>
          <w:szCs w:val="20"/>
        </w:rPr>
      </w:r>
      <w:r w:rsidR="00A17761">
        <w:rPr>
          <w:rFonts w:cs="Arial"/>
          <w:sz w:val="20"/>
          <w:szCs w:val="20"/>
        </w:rPr>
        <w:fldChar w:fldCharType="separate"/>
      </w:r>
      <w:r w:rsidR="003E6595" w:rsidRPr="00332BF6">
        <w:rPr>
          <w:rFonts w:cs="Arial"/>
          <w:sz w:val="20"/>
          <w:szCs w:val="20"/>
        </w:rPr>
        <w:fldChar w:fldCharType="end"/>
      </w:r>
      <w:r w:rsidRPr="00332BF6">
        <w:rPr>
          <w:rFonts w:cs="Arial"/>
          <w:sz w:val="20"/>
          <w:szCs w:val="20"/>
        </w:rPr>
        <w:t xml:space="preserve">   </w:t>
      </w:r>
    </w:p>
    <w:p w:rsidR="00332BF6" w:rsidRPr="00332BF6" w:rsidRDefault="00332BF6" w:rsidP="00332BF6">
      <w:pPr>
        <w:shd w:val="clear" w:color="auto" w:fill="D9D9D9" w:themeFill="background1" w:themeFillShade="D9"/>
        <w:contextualSpacing/>
        <w:jc w:val="center"/>
        <w:rPr>
          <w:rFonts w:cs="Arial"/>
          <w:b/>
          <w:sz w:val="20"/>
          <w:szCs w:val="20"/>
        </w:rPr>
      </w:pPr>
      <w:r w:rsidRPr="00332BF6">
        <w:rPr>
          <w:rFonts w:cs="Arial"/>
          <w:b/>
          <w:sz w:val="20"/>
          <w:szCs w:val="20"/>
        </w:rPr>
        <w:t>Backflow Device</w:t>
      </w:r>
    </w:p>
    <w:p w:rsidR="00332BF6" w:rsidRPr="00332BF6" w:rsidRDefault="00332BF6" w:rsidP="00332BF6">
      <w:pPr>
        <w:shd w:val="clear" w:color="auto" w:fill="D9D9D9" w:themeFill="background1" w:themeFillShade="D9"/>
        <w:contextualSpacing/>
        <w:rPr>
          <w:rFonts w:cs="Arial"/>
          <w:sz w:val="20"/>
          <w:szCs w:val="20"/>
        </w:rPr>
      </w:pPr>
      <w:r w:rsidRPr="00332BF6">
        <w:rPr>
          <w:sz w:val="20"/>
          <w:szCs w:val="20"/>
        </w:rPr>
        <w:t>CWS DCVA</w:t>
      </w:r>
      <w:r w:rsidRPr="00332BF6">
        <w:rPr>
          <w:sz w:val="20"/>
          <w:szCs w:val="20"/>
        </w:rPr>
        <w:tab/>
      </w:r>
      <w:r w:rsidR="003E6595" w:rsidRPr="00332BF6">
        <w:rPr>
          <w:rFonts w:cs="Arial"/>
          <w:sz w:val="20"/>
          <w:szCs w:val="20"/>
        </w:rPr>
        <w:fldChar w:fldCharType="begin">
          <w:ffData>
            <w:name w:val="Check10"/>
            <w:enabled/>
            <w:calcOnExit w:val="0"/>
            <w:checkBox>
              <w:sizeAuto/>
              <w:default w:val="0"/>
            </w:checkBox>
          </w:ffData>
        </w:fldChar>
      </w:r>
      <w:r w:rsidRPr="00332BF6">
        <w:rPr>
          <w:rFonts w:cs="Arial"/>
          <w:sz w:val="20"/>
          <w:szCs w:val="20"/>
        </w:rPr>
        <w:instrText xml:space="preserve"> FORMCHECKBOX </w:instrText>
      </w:r>
      <w:r w:rsidR="00A17761">
        <w:rPr>
          <w:rFonts w:cs="Arial"/>
          <w:sz w:val="20"/>
          <w:szCs w:val="20"/>
        </w:rPr>
      </w:r>
      <w:r w:rsidR="00A17761">
        <w:rPr>
          <w:rFonts w:cs="Arial"/>
          <w:sz w:val="20"/>
          <w:szCs w:val="20"/>
        </w:rPr>
        <w:fldChar w:fldCharType="separate"/>
      </w:r>
      <w:r w:rsidR="003E6595" w:rsidRPr="00332BF6">
        <w:rPr>
          <w:rFonts w:cs="Arial"/>
          <w:sz w:val="20"/>
          <w:szCs w:val="20"/>
        </w:rPr>
        <w:fldChar w:fldCharType="end"/>
      </w:r>
    </w:p>
    <w:p w:rsidR="00332BF6" w:rsidRPr="00332BF6" w:rsidRDefault="00332BF6" w:rsidP="00332BF6">
      <w:pPr>
        <w:shd w:val="clear" w:color="auto" w:fill="D9D9D9" w:themeFill="background1" w:themeFillShade="D9"/>
        <w:contextualSpacing/>
        <w:rPr>
          <w:rFonts w:cs="Arial"/>
          <w:sz w:val="20"/>
          <w:szCs w:val="20"/>
        </w:rPr>
      </w:pPr>
      <w:r w:rsidRPr="00332BF6">
        <w:rPr>
          <w:rFonts w:cs="Arial"/>
          <w:sz w:val="20"/>
          <w:szCs w:val="20"/>
        </w:rPr>
        <w:t>RPZA</w:t>
      </w:r>
      <w:r w:rsidRPr="00332BF6">
        <w:rPr>
          <w:rFonts w:cs="Arial"/>
          <w:sz w:val="20"/>
          <w:szCs w:val="20"/>
        </w:rPr>
        <w:tab/>
      </w:r>
      <w:r w:rsidRPr="00332BF6">
        <w:rPr>
          <w:rFonts w:cs="Arial"/>
          <w:sz w:val="20"/>
          <w:szCs w:val="20"/>
        </w:rPr>
        <w:tab/>
      </w:r>
      <w:r w:rsidR="003E6595" w:rsidRPr="00332BF6">
        <w:rPr>
          <w:rFonts w:cs="Arial"/>
          <w:sz w:val="20"/>
          <w:szCs w:val="20"/>
        </w:rPr>
        <w:fldChar w:fldCharType="begin">
          <w:ffData>
            <w:name w:val="Check10"/>
            <w:enabled/>
            <w:calcOnExit w:val="0"/>
            <w:checkBox>
              <w:sizeAuto/>
              <w:default w:val="0"/>
            </w:checkBox>
          </w:ffData>
        </w:fldChar>
      </w:r>
      <w:r w:rsidRPr="00332BF6">
        <w:rPr>
          <w:rFonts w:cs="Arial"/>
          <w:sz w:val="20"/>
          <w:szCs w:val="20"/>
        </w:rPr>
        <w:instrText xml:space="preserve"> FORMCHECKBOX </w:instrText>
      </w:r>
      <w:r w:rsidR="00A17761">
        <w:rPr>
          <w:rFonts w:cs="Arial"/>
          <w:sz w:val="20"/>
          <w:szCs w:val="20"/>
        </w:rPr>
      </w:r>
      <w:r w:rsidR="00A17761">
        <w:rPr>
          <w:rFonts w:cs="Arial"/>
          <w:sz w:val="20"/>
          <w:szCs w:val="20"/>
        </w:rPr>
        <w:fldChar w:fldCharType="separate"/>
      </w:r>
      <w:r w:rsidR="003E6595" w:rsidRPr="00332BF6">
        <w:rPr>
          <w:rFonts w:cs="Arial"/>
          <w:sz w:val="20"/>
          <w:szCs w:val="20"/>
        </w:rPr>
        <w:fldChar w:fldCharType="end"/>
      </w:r>
    </w:p>
    <w:p w:rsidR="00332BF6" w:rsidRPr="00332BF6" w:rsidRDefault="00332BF6" w:rsidP="00332BF6">
      <w:pPr>
        <w:shd w:val="clear" w:color="auto" w:fill="D9D9D9" w:themeFill="background1" w:themeFillShade="D9"/>
        <w:contextualSpacing/>
        <w:rPr>
          <w:rFonts w:cs="Arial"/>
          <w:sz w:val="20"/>
          <w:szCs w:val="20"/>
        </w:rPr>
      </w:pPr>
      <w:r w:rsidRPr="00332BF6">
        <w:rPr>
          <w:rFonts w:cs="Arial"/>
          <w:sz w:val="20"/>
          <w:szCs w:val="20"/>
        </w:rPr>
        <w:t>DCVA</w:t>
      </w:r>
      <w:r w:rsidRPr="00332BF6">
        <w:rPr>
          <w:rFonts w:cs="Arial"/>
          <w:sz w:val="20"/>
          <w:szCs w:val="20"/>
        </w:rPr>
        <w:tab/>
      </w:r>
      <w:r w:rsidRPr="00332BF6">
        <w:rPr>
          <w:rFonts w:cs="Arial"/>
          <w:sz w:val="20"/>
          <w:szCs w:val="20"/>
        </w:rPr>
        <w:tab/>
      </w:r>
      <w:r w:rsidR="003E6595" w:rsidRPr="00332BF6">
        <w:rPr>
          <w:rFonts w:cs="Arial"/>
          <w:sz w:val="20"/>
          <w:szCs w:val="20"/>
        </w:rPr>
        <w:fldChar w:fldCharType="begin">
          <w:ffData>
            <w:name w:val="Check10"/>
            <w:enabled/>
            <w:calcOnExit w:val="0"/>
            <w:checkBox>
              <w:sizeAuto/>
              <w:default w:val="0"/>
            </w:checkBox>
          </w:ffData>
        </w:fldChar>
      </w:r>
      <w:r w:rsidRPr="00332BF6">
        <w:rPr>
          <w:rFonts w:cs="Arial"/>
          <w:sz w:val="20"/>
          <w:szCs w:val="20"/>
        </w:rPr>
        <w:instrText xml:space="preserve"> FORMCHECKBOX </w:instrText>
      </w:r>
      <w:r w:rsidR="00A17761">
        <w:rPr>
          <w:rFonts w:cs="Arial"/>
          <w:sz w:val="20"/>
          <w:szCs w:val="20"/>
        </w:rPr>
      </w:r>
      <w:r w:rsidR="00A17761">
        <w:rPr>
          <w:rFonts w:cs="Arial"/>
          <w:sz w:val="20"/>
          <w:szCs w:val="20"/>
        </w:rPr>
        <w:fldChar w:fldCharType="separate"/>
      </w:r>
      <w:r w:rsidR="003E6595" w:rsidRPr="00332BF6">
        <w:rPr>
          <w:rFonts w:cs="Arial"/>
          <w:sz w:val="20"/>
          <w:szCs w:val="20"/>
        </w:rPr>
        <w:fldChar w:fldCharType="end"/>
      </w:r>
    </w:p>
    <w:p w:rsidR="00332BF6" w:rsidRPr="00332BF6" w:rsidRDefault="00332BF6" w:rsidP="00332BF6">
      <w:pPr>
        <w:shd w:val="clear" w:color="auto" w:fill="D9D9D9" w:themeFill="background1" w:themeFillShade="D9"/>
        <w:contextualSpacing/>
        <w:rPr>
          <w:rFonts w:cs="Arial"/>
          <w:sz w:val="20"/>
          <w:szCs w:val="20"/>
        </w:rPr>
      </w:pPr>
      <w:r w:rsidRPr="00332BF6">
        <w:rPr>
          <w:sz w:val="20"/>
          <w:szCs w:val="20"/>
        </w:rPr>
        <w:t>SSCV</w:t>
      </w:r>
      <w:r w:rsidRPr="00332BF6">
        <w:rPr>
          <w:sz w:val="20"/>
          <w:szCs w:val="20"/>
        </w:rPr>
        <w:tab/>
      </w:r>
      <w:r w:rsidRPr="00332BF6">
        <w:rPr>
          <w:sz w:val="20"/>
          <w:szCs w:val="20"/>
        </w:rPr>
        <w:tab/>
      </w:r>
      <w:r w:rsidR="003E6595" w:rsidRPr="00332BF6">
        <w:rPr>
          <w:rFonts w:cs="Arial"/>
          <w:sz w:val="20"/>
          <w:szCs w:val="20"/>
        </w:rPr>
        <w:fldChar w:fldCharType="begin">
          <w:ffData>
            <w:name w:val="Check10"/>
            <w:enabled/>
            <w:calcOnExit w:val="0"/>
            <w:checkBox>
              <w:sizeAuto/>
              <w:default w:val="0"/>
            </w:checkBox>
          </w:ffData>
        </w:fldChar>
      </w:r>
      <w:r w:rsidRPr="00332BF6">
        <w:rPr>
          <w:rFonts w:cs="Arial"/>
          <w:sz w:val="20"/>
          <w:szCs w:val="20"/>
        </w:rPr>
        <w:instrText xml:space="preserve"> FORMCHECKBOX </w:instrText>
      </w:r>
      <w:r w:rsidR="00A17761">
        <w:rPr>
          <w:rFonts w:cs="Arial"/>
          <w:sz w:val="20"/>
          <w:szCs w:val="20"/>
        </w:rPr>
      </w:r>
      <w:r w:rsidR="00A17761">
        <w:rPr>
          <w:rFonts w:cs="Arial"/>
          <w:sz w:val="20"/>
          <w:szCs w:val="20"/>
        </w:rPr>
        <w:fldChar w:fldCharType="separate"/>
      </w:r>
      <w:r w:rsidR="003E6595" w:rsidRPr="00332BF6">
        <w:rPr>
          <w:rFonts w:cs="Arial"/>
          <w:sz w:val="20"/>
          <w:szCs w:val="20"/>
        </w:rPr>
        <w:fldChar w:fldCharType="end"/>
      </w:r>
    </w:p>
    <w:p w:rsidR="00332BF6" w:rsidRPr="00332BF6" w:rsidRDefault="00332BF6" w:rsidP="00332BF6">
      <w:pPr>
        <w:shd w:val="clear" w:color="auto" w:fill="D9D9D9" w:themeFill="background1" w:themeFillShade="D9"/>
        <w:contextualSpacing/>
        <w:rPr>
          <w:rFonts w:cs="Arial"/>
          <w:sz w:val="20"/>
          <w:szCs w:val="20"/>
        </w:rPr>
      </w:pPr>
      <w:r w:rsidRPr="00332BF6">
        <w:rPr>
          <w:rFonts w:cs="Arial"/>
          <w:sz w:val="20"/>
          <w:szCs w:val="20"/>
        </w:rPr>
        <w:t>Anti-Siphon</w:t>
      </w:r>
      <w:r w:rsidRPr="00332BF6">
        <w:rPr>
          <w:rFonts w:cs="Arial"/>
          <w:sz w:val="20"/>
          <w:szCs w:val="20"/>
        </w:rPr>
        <w:tab/>
      </w:r>
      <w:r w:rsidR="003E6595" w:rsidRPr="00332BF6">
        <w:rPr>
          <w:rFonts w:cs="Arial"/>
          <w:sz w:val="20"/>
          <w:szCs w:val="20"/>
        </w:rPr>
        <w:fldChar w:fldCharType="begin">
          <w:ffData>
            <w:name w:val="Check10"/>
            <w:enabled/>
            <w:calcOnExit w:val="0"/>
            <w:checkBox>
              <w:sizeAuto/>
              <w:default w:val="0"/>
            </w:checkBox>
          </w:ffData>
        </w:fldChar>
      </w:r>
      <w:r w:rsidRPr="00332BF6">
        <w:rPr>
          <w:rFonts w:cs="Arial"/>
          <w:sz w:val="20"/>
          <w:szCs w:val="20"/>
        </w:rPr>
        <w:instrText xml:space="preserve"> FORMCHECKBOX </w:instrText>
      </w:r>
      <w:r w:rsidR="00A17761">
        <w:rPr>
          <w:rFonts w:cs="Arial"/>
          <w:sz w:val="20"/>
          <w:szCs w:val="20"/>
        </w:rPr>
      </w:r>
      <w:r w:rsidR="00A17761">
        <w:rPr>
          <w:rFonts w:cs="Arial"/>
          <w:sz w:val="20"/>
          <w:szCs w:val="20"/>
        </w:rPr>
        <w:fldChar w:fldCharType="separate"/>
      </w:r>
      <w:r w:rsidR="003E6595" w:rsidRPr="00332BF6">
        <w:rPr>
          <w:rFonts w:cs="Arial"/>
          <w:sz w:val="20"/>
          <w:szCs w:val="20"/>
        </w:rPr>
        <w:fldChar w:fldCharType="end"/>
      </w:r>
    </w:p>
    <w:p w:rsidR="00332BF6" w:rsidRPr="00332BF6" w:rsidRDefault="00332BF6" w:rsidP="00332BF6">
      <w:pPr>
        <w:shd w:val="clear" w:color="auto" w:fill="D9D9D9" w:themeFill="background1" w:themeFillShade="D9"/>
        <w:contextualSpacing/>
        <w:rPr>
          <w:rFonts w:cs="Arial"/>
          <w:sz w:val="20"/>
          <w:szCs w:val="20"/>
        </w:rPr>
      </w:pPr>
      <w:r w:rsidRPr="00332BF6">
        <w:rPr>
          <w:rFonts w:cs="Arial"/>
          <w:sz w:val="20"/>
          <w:szCs w:val="20"/>
        </w:rPr>
        <w:t>None</w:t>
      </w:r>
      <w:r w:rsidRPr="00332BF6">
        <w:rPr>
          <w:rFonts w:cs="Arial"/>
          <w:sz w:val="20"/>
          <w:szCs w:val="20"/>
        </w:rPr>
        <w:tab/>
      </w:r>
      <w:r w:rsidRPr="00332BF6">
        <w:rPr>
          <w:rFonts w:cs="Arial"/>
          <w:sz w:val="20"/>
          <w:szCs w:val="20"/>
        </w:rPr>
        <w:tab/>
      </w:r>
      <w:r w:rsidR="003E6595" w:rsidRPr="00332BF6">
        <w:rPr>
          <w:rFonts w:cs="Arial"/>
          <w:sz w:val="20"/>
          <w:szCs w:val="20"/>
        </w:rPr>
        <w:fldChar w:fldCharType="begin">
          <w:ffData>
            <w:name w:val="Check10"/>
            <w:enabled/>
            <w:calcOnExit w:val="0"/>
            <w:checkBox>
              <w:sizeAuto/>
              <w:default w:val="0"/>
            </w:checkBox>
          </w:ffData>
        </w:fldChar>
      </w:r>
      <w:r w:rsidRPr="00332BF6">
        <w:rPr>
          <w:rFonts w:cs="Arial"/>
          <w:sz w:val="20"/>
          <w:szCs w:val="20"/>
        </w:rPr>
        <w:instrText xml:space="preserve"> FORMCHECKBOX </w:instrText>
      </w:r>
      <w:r w:rsidR="00A17761">
        <w:rPr>
          <w:rFonts w:cs="Arial"/>
          <w:sz w:val="20"/>
          <w:szCs w:val="20"/>
        </w:rPr>
      </w:r>
      <w:r w:rsidR="00A17761">
        <w:rPr>
          <w:rFonts w:cs="Arial"/>
          <w:sz w:val="20"/>
          <w:szCs w:val="20"/>
        </w:rPr>
        <w:fldChar w:fldCharType="separate"/>
      </w:r>
      <w:r w:rsidR="003E6595" w:rsidRPr="00332BF6">
        <w:rPr>
          <w:rFonts w:cs="Arial"/>
          <w:sz w:val="20"/>
          <w:szCs w:val="20"/>
        </w:rPr>
        <w:fldChar w:fldCharType="end"/>
      </w:r>
    </w:p>
    <w:p w:rsidR="00332BF6" w:rsidRPr="00332BF6" w:rsidRDefault="00332BF6" w:rsidP="00332BF6">
      <w:pPr>
        <w:shd w:val="clear" w:color="auto" w:fill="D9D9D9" w:themeFill="background1" w:themeFillShade="D9"/>
        <w:contextualSpacing/>
        <w:jc w:val="center"/>
        <w:rPr>
          <w:rFonts w:cs="Arial"/>
          <w:b/>
          <w:sz w:val="20"/>
          <w:szCs w:val="20"/>
        </w:rPr>
      </w:pPr>
      <w:r w:rsidRPr="00332BF6">
        <w:rPr>
          <w:rFonts w:cs="Arial"/>
          <w:b/>
          <w:sz w:val="20"/>
          <w:szCs w:val="20"/>
        </w:rPr>
        <w:t>Entered Date</w:t>
      </w:r>
    </w:p>
    <w:p w:rsidR="00332BF6" w:rsidRPr="00332BF6" w:rsidRDefault="00332BF6" w:rsidP="00332BF6">
      <w:pPr>
        <w:shd w:val="clear" w:color="auto" w:fill="D9D9D9" w:themeFill="background1" w:themeFillShade="D9"/>
        <w:contextualSpacing/>
        <w:rPr>
          <w:rFonts w:cs="Arial"/>
          <w:sz w:val="20"/>
          <w:szCs w:val="20"/>
        </w:rPr>
      </w:pPr>
    </w:p>
    <w:p w:rsidR="00332BF6" w:rsidRPr="00332BF6" w:rsidRDefault="00332BF6" w:rsidP="00332BF6">
      <w:pPr>
        <w:shd w:val="clear" w:color="auto" w:fill="D9D9D9" w:themeFill="background1" w:themeFillShade="D9"/>
        <w:contextualSpacing/>
        <w:rPr>
          <w:rFonts w:cs="Arial"/>
          <w:sz w:val="20"/>
          <w:szCs w:val="20"/>
        </w:rPr>
      </w:pPr>
      <w:r w:rsidRPr="00332BF6">
        <w:rPr>
          <w:rFonts w:cs="Arial"/>
          <w:sz w:val="20"/>
          <w:szCs w:val="20"/>
        </w:rPr>
        <w:t xml:space="preserve">NISC: </w:t>
      </w:r>
      <w:r w:rsidRPr="00332BF6">
        <w:rPr>
          <w:rFonts w:cs="Arial"/>
          <w:sz w:val="20"/>
          <w:szCs w:val="20"/>
        </w:rPr>
        <w:tab/>
        <w:t>__________</w:t>
      </w:r>
    </w:p>
    <w:p w:rsidR="00332BF6" w:rsidRPr="00332BF6" w:rsidRDefault="00332BF6" w:rsidP="00332BF6">
      <w:pPr>
        <w:shd w:val="clear" w:color="auto" w:fill="D9D9D9" w:themeFill="background1" w:themeFillShade="D9"/>
        <w:contextualSpacing/>
        <w:rPr>
          <w:rFonts w:cs="Arial"/>
          <w:sz w:val="20"/>
          <w:szCs w:val="20"/>
        </w:rPr>
      </w:pPr>
    </w:p>
    <w:p w:rsidR="00332BF6" w:rsidRPr="00332BF6" w:rsidRDefault="00332BF6" w:rsidP="00332BF6">
      <w:pPr>
        <w:shd w:val="clear" w:color="auto" w:fill="D9D9D9" w:themeFill="background1" w:themeFillShade="D9"/>
        <w:spacing w:line="360" w:lineRule="auto"/>
        <w:contextualSpacing/>
        <w:rPr>
          <w:rFonts w:cs="Arial"/>
          <w:sz w:val="20"/>
          <w:szCs w:val="20"/>
        </w:rPr>
      </w:pPr>
      <w:r w:rsidRPr="00332BF6">
        <w:rPr>
          <w:rFonts w:cs="Arial"/>
          <w:sz w:val="20"/>
          <w:szCs w:val="20"/>
        </w:rPr>
        <w:t>Tokay:</w:t>
      </w:r>
      <w:r w:rsidRPr="00332BF6">
        <w:rPr>
          <w:rFonts w:cs="Arial"/>
          <w:sz w:val="20"/>
          <w:szCs w:val="20"/>
        </w:rPr>
        <w:tab/>
        <w:t xml:space="preserve"> _________</w:t>
      </w:r>
      <w:bookmarkEnd w:id="1"/>
      <w:r w:rsidRPr="00332BF6">
        <w:rPr>
          <w:rFonts w:cs="Arial"/>
          <w:sz w:val="20"/>
          <w:szCs w:val="20"/>
        </w:rPr>
        <w:t>_</w:t>
      </w:r>
    </w:p>
    <w:p w:rsidR="00332BF6" w:rsidRDefault="00332BF6" w:rsidP="00332BF6">
      <w:pPr>
        <w:spacing w:line="360" w:lineRule="auto"/>
        <w:contextualSpacing/>
        <w:rPr>
          <w:rFonts w:cs="Arial"/>
        </w:rPr>
      </w:pPr>
    </w:p>
    <w:p w:rsidR="00332BF6" w:rsidRDefault="00332BF6" w:rsidP="00332BF6">
      <w:pPr>
        <w:spacing w:line="360" w:lineRule="auto"/>
        <w:contextualSpacing/>
        <w:rPr>
          <w:rFonts w:cs="Arial"/>
        </w:rPr>
      </w:pPr>
    </w:p>
    <w:p w:rsidR="00332BF6" w:rsidRDefault="00332BF6" w:rsidP="00332BF6">
      <w:pPr>
        <w:spacing w:line="360" w:lineRule="auto"/>
        <w:contextualSpacing/>
        <w:rPr>
          <w:rFonts w:cs="Arial"/>
        </w:rPr>
      </w:pPr>
    </w:p>
    <w:p w:rsidR="00332BF6" w:rsidRDefault="00332BF6" w:rsidP="00332BF6">
      <w:pPr>
        <w:spacing w:line="360" w:lineRule="auto"/>
        <w:contextualSpacing/>
        <w:rPr>
          <w:rFonts w:cs="Arial"/>
        </w:rPr>
      </w:pPr>
    </w:p>
    <w:p w:rsidR="00332BF6" w:rsidRDefault="00332BF6" w:rsidP="00332BF6">
      <w:pPr>
        <w:spacing w:line="360" w:lineRule="auto"/>
        <w:contextualSpacing/>
        <w:rPr>
          <w:rFonts w:cs="Arial"/>
        </w:rPr>
      </w:pPr>
      <w:r>
        <w:rPr>
          <w:rFonts w:cs="Arial"/>
        </w:rPr>
        <w:t>Customer’s Signature: ______________________________________</w:t>
      </w:r>
      <w:r>
        <w:rPr>
          <w:rFonts w:cs="Arial"/>
        </w:rPr>
        <w:tab/>
        <w:t>Date:</w:t>
      </w:r>
      <w:r w:rsidR="00B03FDB" w:rsidRPr="00B03FDB">
        <w:t xml:space="preserve"> </w:t>
      </w:r>
      <w:r w:rsidR="00B03FDB">
        <w:t>________/________/________</w:t>
      </w:r>
    </w:p>
    <w:p w:rsidR="00040FAA" w:rsidRDefault="00332BF6" w:rsidP="00040FAA">
      <w:pPr>
        <w:spacing w:line="360" w:lineRule="auto"/>
        <w:contextualSpacing/>
        <w:rPr>
          <w:rFonts w:cs="Arial"/>
        </w:rPr>
      </w:pPr>
      <w:r>
        <w:rPr>
          <w:rFonts w:cs="Arial"/>
        </w:rPr>
        <w:t xml:space="preserve">Compliance Officer Signature: ________________________________   </w:t>
      </w:r>
      <w:r>
        <w:rPr>
          <w:rFonts w:cs="Arial"/>
        </w:rPr>
        <w:tab/>
        <w:t xml:space="preserve">Date: </w:t>
      </w:r>
      <w:r w:rsidR="00B03FDB">
        <w:t>________/________/________</w:t>
      </w:r>
    </w:p>
    <w:p w:rsidR="00040FAA" w:rsidRDefault="00040FAA" w:rsidP="00341485">
      <w:pPr>
        <w:spacing w:line="360" w:lineRule="auto"/>
        <w:contextualSpacing/>
        <w:jc w:val="center"/>
        <w:rPr>
          <w:b/>
          <w:sz w:val="28"/>
          <w:szCs w:val="28"/>
        </w:rPr>
      </w:pPr>
      <w:r w:rsidRPr="000F13A5">
        <w:rPr>
          <w:b/>
          <w:sz w:val="28"/>
          <w:szCs w:val="28"/>
        </w:rPr>
        <w:lastRenderedPageBreak/>
        <w:t>STANDARD CONNECTION FEES AND INSPECTION RATE</w:t>
      </w:r>
    </w:p>
    <w:p w:rsidR="00341485" w:rsidRPr="000F13A5" w:rsidRDefault="00341485" w:rsidP="00341485">
      <w:pPr>
        <w:spacing w:line="360" w:lineRule="auto"/>
        <w:contextualSpacing/>
        <w:jc w:val="center"/>
        <w:rPr>
          <w:rFonts w:cs="Arial"/>
          <w:sz w:val="28"/>
          <w:szCs w:val="28"/>
        </w:rPr>
      </w:pPr>
    </w:p>
    <w:p w:rsidR="00040FAA" w:rsidRPr="000F13A5" w:rsidRDefault="00040FAA" w:rsidP="00040FAA">
      <w:pPr>
        <w:ind w:firstLine="720"/>
        <w:contextualSpacing/>
        <w:rPr>
          <w:sz w:val="24"/>
          <w:szCs w:val="24"/>
        </w:rPr>
      </w:pPr>
      <w:r w:rsidRPr="000F13A5">
        <w:rPr>
          <w:b/>
          <w:sz w:val="24"/>
          <w:szCs w:val="24"/>
        </w:rPr>
        <w:t xml:space="preserve">CONNECTION FEE CHART:  </w:t>
      </w:r>
      <w:r w:rsidRPr="000F13A5">
        <w:rPr>
          <w:sz w:val="24"/>
          <w:szCs w:val="24"/>
        </w:rPr>
        <w:t>For line sizes of 5/8” and ¾</w:t>
      </w:r>
      <w:r w:rsidR="00F13E8B">
        <w:rPr>
          <w:sz w:val="24"/>
          <w:szCs w:val="24"/>
        </w:rPr>
        <w:t>”, the connection fee is ………. $</w:t>
      </w:r>
      <w:r w:rsidRPr="000F13A5">
        <w:rPr>
          <w:sz w:val="24"/>
          <w:szCs w:val="24"/>
        </w:rPr>
        <w:t>775.00</w:t>
      </w:r>
    </w:p>
    <w:p w:rsidR="00040FAA" w:rsidRPr="000F13A5" w:rsidRDefault="00040FAA" w:rsidP="00040FAA">
      <w:pPr>
        <w:contextualSpacing/>
        <w:rPr>
          <w:sz w:val="24"/>
          <w:szCs w:val="24"/>
        </w:rPr>
      </w:pPr>
      <w:r w:rsidRPr="000F13A5">
        <w:rPr>
          <w:sz w:val="24"/>
          <w:szCs w:val="24"/>
        </w:rPr>
        <w:tab/>
      </w:r>
      <w:r w:rsidRPr="000F13A5">
        <w:rPr>
          <w:sz w:val="24"/>
          <w:szCs w:val="24"/>
        </w:rPr>
        <w:tab/>
      </w:r>
      <w:r w:rsidRPr="000F13A5">
        <w:rPr>
          <w:sz w:val="24"/>
          <w:szCs w:val="24"/>
        </w:rPr>
        <w:tab/>
      </w:r>
      <w:r w:rsidRPr="000F13A5">
        <w:rPr>
          <w:sz w:val="24"/>
          <w:szCs w:val="24"/>
        </w:rPr>
        <w:tab/>
        <w:t xml:space="preserve">       </w:t>
      </w:r>
      <w:r w:rsidR="000F13A5">
        <w:rPr>
          <w:sz w:val="24"/>
          <w:szCs w:val="24"/>
        </w:rPr>
        <w:t xml:space="preserve">   </w:t>
      </w:r>
      <w:r w:rsidRPr="000F13A5">
        <w:rPr>
          <w:sz w:val="24"/>
          <w:szCs w:val="24"/>
        </w:rPr>
        <w:t>For line sizes of 1”, the co</w:t>
      </w:r>
      <w:r w:rsidR="00F13E8B">
        <w:rPr>
          <w:sz w:val="24"/>
          <w:szCs w:val="24"/>
        </w:rPr>
        <w:t>nnection fee is………………..........$</w:t>
      </w:r>
      <w:r w:rsidRPr="000F13A5">
        <w:rPr>
          <w:sz w:val="24"/>
          <w:szCs w:val="24"/>
        </w:rPr>
        <w:t>1125.00</w:t>
      </w:r>
    </w:p>
    <w:p w:rsidR="00040FAA" w:rsidRPr="000F13A5" w:rsidRDefault="00040FAA" w:rsidP="00040FAA">
      <w:pPr>
        <w:contextualSpacing/>
        <w:rPr>
          <w:sz w:val="24"/>
          <w:szCs w:val="24"/>
        </w:rPr>
      </w:pPr>
      <w:r w:rsidRPr="000F13A5">
        <w:rPr>
          <w:sz w:val="24"/>
          <w:szCs w:val="24"/>
        </w:rPr>
        <w:tab/>
      </w:r>
      <w:r w:rsidRPr="000F13A5">
        <w:rPr>
          <w:sz w:val="24"/>
          <w:szCs w:val="24"/>
        </w:rPr>
        <w:tab/>
      </w:r>
      <w:r w:rsidRPr="000F13A5">
        <w:rPr>
          <w:sz w:val="24"/>
          <w:szCs w:val="24"/>
        </w:rPr>
        <w:tab/>
      </w:r>
      <w:r w:rsidRPr="000F13A5">
        <w:rPr>
          <w:sz w:val="24"/>
          <w:szCs w:val="24"/>
        </w:rPr>
        <w:tab/>
        <w:t xml:space="preserve">       </w:t>
      </w:r>
      <w:r w:rsidR="000F13A5">
        <w:rPr>
          <w:sz w:val="24"/>
          <w:szCs w:val="24"/>
        </w:rPr>
        <w:t xml:space="preserve">   </w:t>
      </w:r>
      <w:r w:rsidRPr="000F13A5">
        <w:rPr>
          <w:sz w:val="24"/>
          <w:szCs w:val="24"/>
        </w:rPr>
        <w:t>For 1 ½” line or larger, a cost estimate will be required</w:t>
      </w:r>
    </w:p>
    <w:p w:rsidR="00040FAA" w:rsidRPr="000F13A5" w:rsidRDefault="00040FAA" w:rsidP="00040FAA">
      <w:pPr>
        <w:contextualSpacing/>
        <w:rPr>
          <w:sz w:val="24"/>
          <w:szCs w:val="24"/>
        </w:rPr>
      </w:pPr>
    </w:p>
    <w:p w:rsidR="00040FAA" w:rsidRPr="000F13A5" w:rsidRDefault="00040FAA" w:rsidP="00040FAA">
      <w:pPr>
        <w:contextualSpacing/>
        <w:rPr>
          <w:sz w:val="24"/>
          <w:szCs w:val="24"/>
        </w:rPr>
      </w:pPr>
      <w:r w:rsidRPr="000F13A5">
        <w:rPr>
          <w:sz w:val="24"/>
          <w:szCs w:val="24"/>
        </w:rPr>
        <w:tab/>
      </w:r>
      <w:r w:rsidRPr="000F13A5">
        <w:rPr>
          <w:b/>
          <w:sz w:val="24"/>
          <w:szCs w:val="24"/>
        </w:rPr>
        <w:t xml:space="preserve">INSPECTION FEES:  </w:t>
      </w:r>
      <w:r w:rsidRPr="000F13A5">
        <w:rPr>
          <w:sz w:val="24"/>
          <w:szCs w:val="24"/>
        </w:rPr>
        <w:t>$35.00 per inspection</w:t>
      </w:r>
    </w:p>
    <w:p w:rsidR="00040FAA" w:rsidRPr="000F13A5" w:rsidRDefault="00040FAA" w:rsidP="00040FAA">
      <w:pPr>
        <w:contextualSpacing/>
        <w:rPr>
          <w:sz w:val="24"/>
          <w:szCs w:val="24"/>
        </w:rPr>
      </w:pPr>
    </w:p>
    <w:p w:rsidR="00040FAA" w:rsidRPr="000F13A5" w:rsidRDefault="00F13E8B" w:rsidP="00040FAA">
      <w:pPr>
        <w:contextualSpacing/>
        <w:rPr>
          <w:sz w:val="24"/>
          <w:szCs w:val="24"/>
        </w:rPr>
      </w:pPr>
      <w:r>
        <w:rPr>
          <w:sz w:val="24"/>
          <w:szCs w:val="24"/>
        </w:rPr>
        <w:tab/>
      </w:r>
      <w:r>
        <w:rPr>
          <w:sz w:val="24"/>
          <w:szCs w:val="24"/>
        </w:rPr>
        <w:tab/>
        <w:t>A n</w:t>
      </w:r>
      <w:r w:rsidR="00040FAA" w:rsidRPr="000F13A5">
        <w:rPr>
          <w:sz w:val="24"/>
          <w:szCs w:val="24"/>
        </w:rPr>
        <w:t>ew home built on a slab normally requ</w:t>
      </w:r>
      <w:r>
        <w:rPr>
          <w:sz w:val="24"/>
          <w:szCs w:val="24"/>
        </w:rPr>
        <w:t>ires three (3) inspections.  ($</w:t>
      </w:r>
      <w:r w:rsidR="00040FAA" w:rsidRPr="000F13A5">
        <w:rPr>
          <w:sz w:val="24"/>
          <w:szCs w:val="24"/>
        </w:rPr>
        <w:t>105.00).</w:t>
      </w:r>
    </w:p>
    <w:p w:rsidR="00040FAA" w:rsidRPr="000F13A5" w:rsidRDefault="00040FAA" w:rsidP="00040FAA">
      <w:pPr>
        <w:contextualSpacing/>
        <w:rPr>
          <w:sz w:val="24"/>
          <w:szCs w:val="24"/>
        </w:rPr>
      </w:pPr>
      <w:r w:rsidRPr="000F13A5">
        <w:rPr>
          <w:sz w:val="24"/>
          <w:szCs w:val="24"/>
        </w:rPr>
        <w:tab/>
      </w:r>
      <w:r w:rsidRPr="000F13A5">
        <w:rPr>
          <w:sz w:val="24"/>
          <w:szCs w:val="24"/>
        </w:rPr>
        <w:tab/>
      </w:r>
      <w:r w:rsidR="00F13E8B">
        <w:rPr>
          <w:sz w:val="24"/>
          <w:szCs w:val="24"/>
        </w:rPr>
        <w:t>A n</w:t>
      </w:r>
      <w:r w:rsidRPr="000F13A5">
        <w:rPr>
          <w:sz w:val="24"/>
          <w:szCs w:val="24"/>
        </w:rPr>
        <w:t>ew home built with a crawl space normally r</w:t>
      </w:r>
      <w:r w:rsidR="00F13E8B">
        <w:rPr>
          <w:sz w:val="24"/>
          <w:szCs w:val="24"/>
        </w:rPr>
        <w:t>equires two (2) inspections. ($</w:t>
      </w:r>
      <w:r w:rsidRPr="000F13A5">
        <w:rPr>
          <w:sz w:val="24"/>
          <w:szCs w:val="24"/>
        </w:rPr>
        <w:t>70.00).</w:t>
      </w:r>
    </w:p>
    <w:p w:rsidR="00040FAA" w:rsidRPr="000F13A5" w:rsidRDefault="00040FAA" w:rsidP="00040FAA">
      <w:pPr>
        <w:contextualSpacing/>
        <w:rPr>
          <w:sz w:val="24"/>
          <w:szCs w:val="24"/>
        </w:rPr>
      </w:pPr>
      <w:r w:rsidRPr="000F13A5">
        <w:rPr>
          <w:sz w:val="24"/>
          <w:szCs w:val="24"/>
        </w:rPr>
        <w:tab/>
      </w:r>
      <w:r w:rsidRPr="000F13A5">
        <w:rPr>
          <w:sz w:val="24"/>
          <w:szCs w:val="24"/>
        </w:rPr>
        <w:tab/>
        <w:t>An existing h</w:t>
      </w:r>
      <w:r w:rsidR="00F13E8B">
        <w:rPr>
          <w:sz w:val="24"/>
          <w:szCs w:val="24"/>
        </w:rPr>
        <w:t>ome only installing a service line only requires one (1) inspection. ($</w:t>
      </w:r>
      <w:r w:rsidRPr="000F13A5">
        <w:rPr>
          <w:sz w:val="24"/>
          <w:szCs w:val="24"/>
        </w:rPr>
        <w:t>35.00).</w:t>
      </w:r>
    </w:p>
    <w:p w:rsidR="00040FAA" w:rsidRPr="000F13A5" w:rsidRDefault="00040FAA" w:rsidP="00040FAA">
      <w:pPr>
        <w:contextualSpacing/>
        <w:rPr>
          <w:sz w:val="24"/>
          <w:szCs w:val="24"/>
        </w:rPr>
      </w:pPr>
    </w:p>
    <w:p w:rsidR="00040FAA" w:rsidRPr="000F13A5" w:rsidRDefault="00040FAA" w:rsidP="00040FAA">
      <w:pPr>
        <w:contextualSpacing/>
        <w:rPr>
          <w:sz w:val="24"/>
          <w:szCs w:val="24"/>
        </w:rPr>
      </w:pPr>
      <w:r w:rsidRPr="000F13A5">
        <w:rPr>
          <w:sz w:val="24"/>
          <w:szCs w:val="24"/>
        </w:rPr>
        <w:tab/>
      </w:r>
      <w:r w:rsidRPr="000F13A5">
        <w:rPr>
          <w:b/>
          <w:sz w:val="24"/>
          <w:szCs w:val="24"/>
        </w:rPr>
        <w:t xml:space="preserve">NORMAL FEES MAY INCLUDE:  </w:t>
      </w:r>
      <w:r w:rsidRPr="000F13A5">
        <w:rPr>
          <w:sz w:val="24"/>
          <w:szCs w:val="24"/>
        </w:rPr>
        <w:t xml:space="preserve">This example is for a home built on a slab needing a line 5/8” to </w:t>
      </w:r>
    </w:p>
    <w:p w:rsidR="00040FAA" w:rsidRPr="000F13A5" w:rsidRDefault="00040FAA" w:rsidP="00040FAA">
      <w:pPr>
        <w:contextualSpacing/>
        <w:rPr>
          <w:sz w:val="24"/>
          <w:szCs w:val="24"/>
        </w:rPr>
      </w:pPr>
      <w:r w:rsidRPr="000F13A5">
        <w:rPr>
          <w:sz w:val="24"/>
          <w:szCs w:val="24"/>
        </w:rPr>
        <w:tab/>
        <w:t>¾” in size.</w:t>
      </w:r>
    </w:p>
    <w:p w:rsidR="00040FAA" w:rsidRPr="000F13A5" w:rsidRDefault="00040FAA" w:rsidP="00040FAA">
      <w:pPr>
        <w:contextualSpacing/>
        <w:rPr>
          <w:sz w:val="24"/>
          <w:szCs w:val="24"/>
        </w:rPr>
      </w:pPr>
    </w:p>
    <w:p w:rsidR="00040FAA" w:rsidRPr="000F13A5" w:rsidRDefault="00040FAA" w:rsidP="00040FAA">
      <w:pPr>
        <w:contextualSpacing/>
        <w:rPr>
          <w:sz w:val="24"/>
          <w:szCs w:val="24"/>
        </w:rPr>
      </w:pPr>
      <w:r w:rsidRPr="000F13A5">
        <w:rPr>
          <w:sz w:val="24"/>
          <w:szCs w:val="24"/>
        </w:rPr>
        <w:tab/>
      </w:r>
      <w:r w:rsidRPr="000F13A5">
        <w:rPr>
          <w:sz w:val="24"/>
          <w:szCs w:val="24"/>
        </w:rPr>
        <w:tab/>
        <w:t>Connections fee (listed above)………………………………………$775.00</w:t>
      </w:r>
    </w:p>
    <w:p w:rsidR="00040FAA" w:rsidRPr="000F13A5" w:rsidRDefault="00040FAA" w:rsidP="00040FAA">
      <w:pPr>
        <w:contextualSpacing/>
        <w:rPr>
          <w:sz w:val="24"/>
          <w:szCs w:val="24"/>
        </w:rPr>
      </w:pPr>
      <w:r w:rsidRPr="000F13A5">
        <w:rPr>
          <w:sz w:val="24"/>
          <w:szCs w:val="24"/>
        </w:rPr>
        <w:tab/>
      </w:r>
      <w:r w:rsidRPr="000F13A5">
        <w:rPr>
          <w:sz w:val="24"/>
          <w:szCs w:val="24"/>
        </w:rPr>
        <w:tab/>
        <w:t>Inspections fee (listed above)………………………………………..$105.00</w:t>
      </w:r>
    </w:p>
    <w:p w:rsidR="00040FAA" w:rsidRPr="000F13A5" w:rsidRDefault="00040FAA" w:rsidP="00040FAA">
      <w:pPr>
        <w:contextualSpacing/>
        <w:rPr>
          <w:sz w:val="24"/>
          <w:szCs w:val="24"/>
        </w:rPr>
      </w:pPr>
      <w:r w:rsidRPr="000F13A5">
        <w:rPr>
          <w:sz w:val="24"/>
          <w:szCs w:val="24"/>
        </w:rPr>
        <w:tab/>
      </w:r>
      <w:r w:rsidRPr="000F13A5">
        <w:rPr>
          <w:sz w:val="24"/>
          <w:szCs w:val="24"/>
        </w:rPr>
        <w:tab/>
        <w:t>Meter Deposit……………………………………………………………….$100.00</w:t>
      </w:r>
    </w:p>
    <w:p w:rsidR="00040FAA" w:rsidRDefault="00040FAA" w:rsidP="00040FAA">
      <w:pPr>
        <w:contextualSpacing/>
        <w:rPr>
          <w:b/>
          <w:sz w:val="18"/>
          <w:szCs w:val="18"/>
        </w:rPr>
      </w:pPr>
    </w:p>
    <w:p w:rsidR="000F13A5" w:rsidRDefault="000F13A5" w:rsidP="00040FAA">
      <w:pPr>
        <w:contextualSpacing/>
        <w:rPr>
          <w:b/>
          <w:sz w:val="28"/>
          <w:szCs w:val="28"/>
        </w:rPr>
      </w:pPr>
    </w:p>
    <w:p w:rsidR="000F13A5" w:rsidRDefault="000F13A5" w:rsidP="00040FAA">
      <w:pPr>
        <w:contextualSpacing/>
        <w:rPr>
          <w:b/>
          <w:sz w:val="28"/>
          <w:szCs w:val="28"/>
        </w:rPr>
      </w:pPr>
    </w:p>
    <w:p w:rsidR="000F13A5" w:rsidRDefault="000F13A5" w:rsidP="00040FAA">
      <w:pPr>
        <w:contextualSpacing/>
        <w:rPr>
          <w:b/>
          <w:sz w:val="28"/>
          <w:szCs w:val="28"/>
        </w:rPr>
      </w:pPr>
    </w:p>
    <w:p w:rsidR="000F13A5" w:rsidRDefault="000F13A5" w:rsidP="00040FAA">
      <w:pPr>
        <w:contextualSpacing/>
        <w:rPr>
          <w:b/>
          <w:sz w:val="28"/>
          <w:szCs w:val="28"/>
        </w:rPr>
      </w:pPr>
    </w:p>
    <w:p w:rsidR="000F13A5" w:rsidRDefault="000F13A5" w:rsidP="00040FAA">
      <w:pPr>
        <w:contextualSpacing/>
        <w:rPr>
          <w:b/>
          <w:sz w:val="28"/>
          <w:szCs w:val="28"/>
        </w:rPr>
      </w:pPr>
    </w:p>
    <w:p w:rsidR="000F13A5" w:rsidRDefault="000F13A5" w:rsidP="00040FAA">
      <w:pPr>
        <w:contextualSpacing/>
        <w:rPr>
          <w:b/>
          <w:sz w:val="28"/>
          <w:szCs w:val="28"/>
        </w:rPr>
      </w:pPr>
    </w:p>
    <w:p w:rsidR="000F13A5" w:rsidRDefault="000F13A5" w:rsidP="00040FAA">
      <w:pPr>
        <w:contextualSpacing/>
        <w:rPr>
          <w:b/>
          <w:sz w:val="28"/>
          <w:szCs w:val="28"/>
        </w:rPr>
      </w:pPr>
    </w:p>
    <w:p w:rsidR="000F13A5" w:rsidRDefault="000F13A5" w:rsidP="00040FAA">
      <w:pPr>
        <w:contextualSpacing/>
        <w:rPr>
          <w:b/>
          <w:sz w:val="28"/>
          <w:szCs w:val="28"/>
        </w:rPr>
      </w:pPr>
    </w:p>
    <w:p w:rsidR="000F13A5" w:rsidRDefault="000F13A5" w:rsidP="00040FAA">
      <w:pPr>
        <w:contextualSpacing/>
        <w:rPr>
          <w:b/>
          <w:sz w:val="28"/>
          <w:szCs w:val="28"/>
        </w:rPr>
      </w:pPr>
    </w:p>
    <w:p w:rsidR="000F13A5" w:rsidRDefault="000F13A5" w:rsidP="00040FAA">
      <w:pPr>
        <w:contextualSpacing/>
        <w:rPr>
          <w:b/>
          <w:sz w:val="28"/>
          <w:szCs w:val="28"/>
        </w:rPr>
      </w:pPr>
    </w:p>
    <w:p w:rsidR="000F13A5" w:rsidRDefault="000F13A5" w:rsidP="00040FAA">
      <w:pPr>
        <w:contextualSpacing/>
        <w:rPr>
          <w:b/>
          <w:sz w:val="28"/>
          <w:szCs w:val="28"/>
        </w:rPr>
      </w:pPr>
    </w:p>
    <w:p w:rsidR="000F13A5" w:rsidRDefault="000F13A5" w:rsidP="00040FAA">
      <w:pPr>
        <w:contextualSpacing/>
        <w:rPr>
          <w:b/>
          <w:sz w:val="28"/>
          <w:szCs w:val="28"/>
        </w:rPr>
      </w:pPr>
    </w:p>
    <w:p w:rsidR="000F13A5" w:rsidRDefault="000F13A5" w:rsidP="00040FAA">
      <w:pPr>
        <w:contextualSpacing/>
        <w:rPr>
          <w:b/>
          <w:sz w:val="28"/>
          <w:szCs w:val="28"/>
        </w:rPr>
      </w:pPr>
    </w:p>
    <w:p w:rsidR="000F13A5" w:rsidRDefault="000F13A5" w:rsidP="00040FAA">
      <w:pPr>
        <w:contextualSpacing/>
        <w:rPr>
          <w:b/>
          <w:sz w:val="28"/>
          <w:szCs w:val="28"/>
        </w:rPr>
      </w:pPr>
    </w:p>
    <w:p w:rsidR="000F13A5" w:rsidRDefault="000F13A5" w:rsidP="00040FAA">
      <w:pPr>
        <w:contextualSpacing/>
        <w:rPr>
          <w:b/>
          <w:sz w:val="28"/>
          <w:szCs w:val="28"/>
        </w:rPr>
      </w:pPr>
    </w:p>
    <w:p w:rsidR="000F13A5" w:rsidRDefault="000F13A5" w:rsidP="00040FAA">
      <w:pPr>
        <w:contextualSpacing/>
        <w:rPr>
          <w:b/>
          <w:sz w:val="28"/>
          <w:szCs w:val="28"/>
        </w:rPr>
      </w:pPr>
    </w:p>
    <w:p w:rsidR="000F13A5" w:rsidRDefault="000F13A5" w:rsidP="00040FAA">
      <w:pPr>
        <w:contextualSpacing/>
        <w:rPr>
          <w:b/>
          <w:sz w:val="28"/>
          <w:szCs w:val="28"/>
        </w:rPr>
      </w:pPr>
    </w:p>
    <w:p w:rsidR="000F13A5" w:rsidRDefault="000F13A5" w:rsidP="00040FAA">
      <w:pPr>
        <w:contextualSpacing/>
        <w:rPr>
          <w:b/>
          <w:sz w:val="28"/>
          <w:szCs w:val="28"/>
        </w:rPr>
      </w:pPr>
    </w:p>
    <w:p w:rsidR="00040FAA" w:rsidRDefault="00040FAA" w:rsidP="000F13A5">
      <w:pPr>
        <w:contextualSpacing/>
        <w:jc w:val="center"/>
        <w:rPr>
          <w:b/>
          <w:sz w:val="28"/>
          <w:szCs w:val="28"/>
        </w:rPr>
      </w:pPr>
      <w:r>
        <w:rPr>
          <w:b/>
          <w:sz w:val="28"/>
          <w:szCs w:val="28"/>
        </w:rPr>
        <w:t>PLUMBING INSTALLATION REGULATIONS</w:t>
      </w:r>
    </w:p>
    <w:p w:rsidR="000F13A5" w:rsidRDefault="000F13A5" w:rsidP="000F13A5">
      <w:pPr>
        <w:contextualSpacing/>
        <w:jc w:val="center"/>
        <w:rPr>
          <w:b/>
          <w:sz w:val="28"/>
          <w:szCs w:val="28"/>
        </w:rPr>
      </w:pPr>
    </w:p>
    <w:p w:rsidR="00040FAA" w:rsidRPr="00F13E8B" w:rsidRDefault="00040FAA" w:rsidP="00040FAA">
      <w:pPr>
        <w:numPr>
          <w:ilvl w:val="0"/>
          <w:numId w:val="8"/>
        </w:numPr>
        <w:spacing w:after="0" w:line="240" w:lineRule="auto"/>
        <w:contextualSpacing/>
        <w:rPr>
          <w:b/>
          <w:sz w:val="24"/>
          <w:szCs w:val="24"/>
        </w:rPr>
      </w:pPr>
      <w:r w:rsidRPr="00F13E8B">
        <w:rPr>
          <w:sz w:val="24"/>
          <w:szCs w:val="24"/>
        </w:rPr>
        <w:t>The Arkansas Plumbing Code is a minimum standard for water service line installation and plumbing inspections.</w:t>
      </w:r>
    </w:p>
    <w:p w:rsidR="00040FAA" w:rsidRPr="00F13E8B" w:rsidRDefault="00040FAA" w:rsidP="00040FAA">
      <w:pPr>
        <w:numPr>
          <w:ilvl w:val="0"/>
          <w:numId w:val="8"/>
        </w:numPr>
        <w:spacing w:after="0" w:line="240" w:lineRule="auto"/>
        <w:contextualSpacing/>
        <w:rPr>
          <w:b/>
          <w:sz w:val="24"/>
          <w:szCs w:val="24"/>
        </w:rPr>
      </w:pPr>
      <w:r w:rsidRPr="00F13E8B">
        <w:rPr>
          <w:sz w:val="24"/>
          <w:szCs w:val="24"/>
        </w:rPr>
        <w:t xml:space="preserve">The plumbing must be installed by the property owner or a licensed master plumber. </w:t>
      </w:r>
    </w:p>
    <w:p w:rsidR="00040FAA" w:rsidRPr="00F13E8B" w:rsidRDefault="00040FAA" w:rsidP="00040FAA">
      <w:pPr>
        <w:numPr>
          <w:ilvl w:val="0"/>
          <w:numId w:val="8"/>
        </w:numPr>
        <w:spacing w:after="0" w:line="240" w:lineRule="auto"/>
        <w:contextualSpacing/>
        <w:rPr>
          <w:b/>
          <w:sz w:val="24"/>
          <w:szCs w:val="24"/>
        </w:rPr>
      </w:pPr>
      <w:r w:rsidRPr="00F13E8B">
        <w:rPr>
          <w:rStyle w:val="Strong"/>
          <w:sz w:val="24"/>
          <w:szCs w:val="24"/>
        </w:rPr>
        <w:t>COMMUNITY WATER REQUIRES THE MASTER PLUMBER TO BE ON SITE AT THE TIME OF INSPECTION.</w:t>
      </w:r>
    </w:p>
    <w:p w:rsidR="00040FAA" w:rsidRPr="00F13E8B" w:rsidRDefault="00040FAA" w:rsidP="00040FAA">
      <w:pPr>
        <w:numPr>
          <w:ilvl w:val="0"/>
          <w:numId w:val="8"/>
        </w:numPr>
        <w:spacing w:after="0" w:line="240" w:lineRule="auto"/>
        <w:contextualSpacing/>
        <w:rPr>
          <w:b/>
          <w:sz w:val="24"/>
          <w:szCs w:val="24"/>
        </w:rPr>
      </w:pPr>
      <w:r w:rsidRPr="00F13E8B">
        <w:rPr>
          <w:sz w:val="24"/>
          <w:szCs w:val="24"/>
        </w:rPr>
        <w:t>For your protection, the state requires the installation of a thermal expansion tank within the household plumbing system.</w:t>
      </w:r>
    </w:p>
    <w:p w:rsidR="00040FAA" w:rsidRPr="00F13E8B" w:rsidRDefault="00040FAA" w:rsidP="00040FAA">
      <w:pPr>
        <w:numPr>
          <w:ilvl w:val="0"/>
          <w:numId w:val="8"/>
        </w:numPr>
        <w:spacing w:after="0" w:line="240" w:lineRule="auto"/>
        <w:contextualSpacing/>
        <w:rPr>
          <w:b/>
          <w:sz w:val="24"/>
          <w:szCs w:val="24"/>
        </w:rPr>
      </w:pPr>
      <w:r w:rsidRPr="00F13E8B">
        <w:rPr>
          <w:b/>
          <w:sz w:val="24"/>
          <w:szCs w:val="24"/>
        </w:rPr>
        <w:t>Shut-off valve:</w:t>
      </w:r>
      <w:r w:rsidRPr="00F13E8B">
        <w:rPr>
          <w:sz w:val="24"/>
          <w:szCs w:val="24"/>
        </w:rPr>
        <w:t xml:space="preserve">  A shut-off valve must be located in your service access box.  If your service line is long, a second shut-off valve installed closer to your residence might provide quicker, more convenient access.</w:t>
      </w:r>
    </w:p>
    <w:p w:rsidR="00040FAA" w:rsidRPr="00F13E8B" w:rsidRDefault="00040FAA" w:rsidP="00040FAA">
      <w:pPr>
        <w:numPr>
          <w:ilvl w:val="0"/>
          <w:numId w:val="8"/>
        </w:numPr>
        <w:spacing w:after="0" w:line="240" w:lineRule="auto"/>
        <w:contextualSpacing/>
        <w:rPr>
          <w:b/>
          <w:sz w:val="24"/>
          <w:szCs w:val="24"/>
        </w:rPr>
      </w:pPr>
      <w:r w:rsidRPr="00F13E8B">
        <w:rPr>
          <w:b/>
          <w:sz w:val="24"/>
          <w:szCs w:val="24"/>
        </w:rPr>
        <w:t>Check valve:</w:t>
      </w:r>
      <w:r w:rsidRPr="00F13E8B">
        <w:rPr>
          <w:sz w:val="24"/>
          <w:szCs w:val="24"/>
        </w:rPr>
        <w:t xml:space="preserve">  A check valve will need to be installed inside your service access box.  Additional check valves or other backflow prevention devices may be required depending on the potential cross-connection hazards present on your side of the meter.  This determination is done for the purpose of cross-connection control and will be made at the date of application for service and reviewed by the plumbing inspector at the time of inspection</w:t>
      </w:r>
    </w:p>
    <w:p w:rsidR="00040FAA" w:rsidRPr="00F13E8B" w:rsidRDefault="00040FAA" w:rsidP="00040FAA">
      <w:pPr>
        <w:numPr>
          <w:ilvl w:val="0"/>
          <w:numId w:val="8"/>
        </w:numPr>
        <w:spacing w:after="0" w:line="240" w:lineRule="auto"/>
        <w:contextualSpacing/>
        <w:rPr>
          <w:b/>
          <w:sz w:val="24"/>
          <w:szCs w:val="24"/>
        </w:rPr>
      </w:pPr>
      <w:r w:rsidRPr="00F13E8B">
        <w:rPr>
          <w:b/>
          <w:sz w:val="24"/>
          <w:szCs w:val="24"/>
        </w:rPr>
        <w:t>Pressure Regulator:</w:t>
      </w:r>
      <w:r w:rsidRPr="00F13E8B">
        <w:rPr>
          <w:sz w:val="24"/>
          <w:szCs w:val="24"/>
        </w:rPr>
        <w:t xml:space="preserve">  A pressure regulator is required on all service lines where main line working pressure can exceed 50 psi.  We recommend that the regulator be installed in the user’s access box for the protection of the service line.  </w:t>
      </w:r>
    </w:p>
    <w:p w:rsidR="00040FAA" w:rsidRPr="00F13E8B" w:rsidRDefault="00040FAA" w:rsidP="00040FAA">
      <w:pPr>
        <w:numPr>
          <w:ilvl w:val="0"/>
          <w:numId w:val="8"/>
        </w:numPr>
        <w:spacing w:after="0" w:line="240" w:lineRule="auto"/>
        <w:contextualSpacing/>
        <w:rPr>
          <w:b/>
          <w:sz w:val="24"/>
          <w:szCs w:val="24"/>
        </w:rPr>
      </w:pPr>
      <w:r w:rsidRPr="00F13E8B">
        <w:rPr>
          <w:b/>
          <w:sz w:val="24"/>
          <w:szCs w:val="24"/>
        </w:rPr>
        <w:t>Service Line Sizing</w:t>
      </w:r>
      <w:r w:rsidRPr="00F13E8B">
        <w:rPr>
          <w:sz w:val="24"/>
          <w:szCs w:val="24"/>
        </w:rPr>
        <w:t>:   These are the recommended sizes for service line.</w:t>
      </w:r>
    </w:p>
    <w:p w:rsidR="00040FAA" w:rsidRPr="00F13E8B" w:rsidRDefault="00040FAA" w:rsidP="00040FAA">
      <w:pPr>
        <w:ind w:left="2880"/>
        <w:contextualSpacing/>
        <w:rPr>
          <w:sz w:val="24"/>
          <w:szCs w:val="24"/>
        </w:rPr>
      </w:pPr>
      <w:r w:rsidRPr="00F13E8B">
        <w:rPr>
          <w:sz w:val="24"/>
          <w:szCs w:val="24"/>
        </w:rPr>
        <w:t>100 feet or less ………………………..3/4” pipe</w:t>
      </w:r>
    </w:p>
    <w:p w:rsidR="00040FAA" w:rsidRPr="00F13E8B" w:rsidRDefault="00040FAA" w:rsidP="00040FAA">
      <w:pPr>
        <w:ind w:left="2880"/>
        <w:contextualSpacing/>
        <w:rPr>
          <w:sz w:val="24"/>
          <w:szCs w:val="24"/>
        </w:rPr>
      </w:pPr>
      <w:r w:rsidRPr="00F13E8B">
        <w:rPr>
          <w:sz w:val="24"/>
          <w:szCs w:val="24"/>
        </w:rPr>
        <w:t>100 feet to 300 feet …………………1” pipe</w:t>
      </w:r>
    </w:p>
    <w:p w:rsidR="00040FAA" w:rsidRPr="00F13E8B" w:rsidRDefault="00040FAA" w:rsidP="00040FAA">
      <w:pPr>
        <w:ind w:left="2880"/>
        <w:contextualSpacing/>
        <w:rPr>
          <w:sz w:val="24"/>
          <w:szCs w:val="24"/>
        </w:rPr>
      </w:pPr>
      <w:r w:rsidRPr="00F13E8B">
        <w:rPr>
          <w:sz w:val="24"/>
          <w:szCs w:val="24"/>
        </w:rPr>
        <w:t>300 feet to 500 feet …………………1 ½” pipe</w:t>
      </w:r>
    </w:p>
    <w:p w:rsidR="00040FAA" w:rsidRPr="00F13E8B" w:rsidRDefault="00040FAA" w:rsidP="00040FAA">
      <w:pPr>
        <w:ind w:left="2880"/>
        <w:contextualSpacing/>
        <w:rPr>
          <w:sz w:val="24"/>
          <w:szCs w:val="24"/>
        </w:rPr>
      </w:pPr>
      <w:r w:rsidRPr="00F13E8B">
        <w:rPr>
          <w:sz w:val="24"/>
          <w:szCs w:val="24"/>
        </w:rPr>
        <w:t>500 feet and up ………………………..2” pipe</w:t>
      </w:r>
    </w:p>
    <w:p w:rsidR="00040FAA" w:rsidRPr="00F13E8B" w:rsidRDefault="00040FAA" w:rsidP="00040FAA">
      <w:pPr>
        <w:contextualSpacing/>
        <w:rPr>
          <w:sz w:val="24"/>
          <w:szCs w:val="24"/>
        </w:rPr>
      </w:pPr>
    </w:p>
    <w:p w:rsidR="00040FAA" w:rsidRPr="00F13E8B" w:rsidRDefault="00040FAA" w:rsidP="00040FAA">
      <w:pPr>
        <w:numPr>
          <w:ilvl w:val="0"/>
          <w:numId w:val="9"/>
        </w:numPr>
        <w:spacing w:after="0" w:line="240" w:lineRule="auto"/>
        <w:contextualSpacing/>
        <w:rPr>
          <w:sz w:val="24"/>
          <w:szCs w:val="24"/>
        </w:rPr>
      </w:pPr>
      <w:r w:rsidRPr="00F13E8B">
        <w:rPr>
          <w:b/>
          <w:sz w:val="24"/>
          <w:szCs w:val="24"/>
        </w:rPr>
        <w:t>Depth:</w:t>
      </w:r>
      <w:r w:rsidRPr="00F13E8B">
        <w:rPr>
          <w:sz w:val="24"/>
          <w:szCs w:val="24"/>
        </w:rPr>
        <w:t xml:space="preserve">  Service lines must have a soil cover of 18” or more.  No rock larger than 2” shall be placed back in the trench within 12” of the pipe</w:t>
      </w:r>
    </w:p>
    <w:p w:rsidR="00040FAA" w:rsidRPr="00F13E8B" w:rsidRDefault="00040FAA" w:rsidP="00040FAA">
      <w:pPr>
        <w:numPr>
          <w:ilvl w:val="0"/>
          <w:numId w:val="9"/>
        </w:numPr>
        <w:spacing w:after="0" w:line="240" w:lineRule="auto"/>
        <w:contextualSpacing/>
        <w:rPr>
          <w:sz w:val="24"/>
          <w:szCs w:val="24"/>
        </w:rPr>
      </w:pPr>
      <w:r w:rsidRPr="00F13E8B">
        <w:rPr>
          <w:sz w:val="24"/>
          <w:szCs w:val="24"/>
        </w:rPr>
        <w:t>Connections:  If the service line is being connected to an existing well line, a 6’ section of the well piping must be removed from the trench and the line capped off.</w:t>
      </w:r>
    </w:p>
    <w:p w:rsidR="00040FAA" w:rsidRPr="00F13E8B" w:rsidRDefault="00040FAA" w:rsidP="00040FAA">
      <w:pPr>
        <w:numPr>
          <w:ilvl w:val="0"/>
          <w:numId w:val="9"/>
        </w:numPr>
        <w:spacing w:after="0" w:line="240" w:lineRule="auto"/>
        <w:contextualSpacing/>
        <w:rPr>
          <w:sz w:val="24"/>
          <w:szCs w:val="24"/>
        </w:rPr>
      </w:pPr>
      <w:r w:rsidRPr="00F13E8B">
        <w:rPr>
          <w:b/>
          <w:sz w:val="24"/>
          <w:szCs w:val="24"/>
        </w:rPr>
        <w:t>WATER SERVICE LINE MUST NOT BE COVERED BEFORE INSPECTED!</w:t>
      </w:r>
    </w:p>
    <w:p w:rsidR="00341485" w:rsidRDefault="00341485" w:rsidP="00341485">
      <w:pPr>
        <w:spacing w:after="0" w:line="240" w:lineRule="auto"/>
        <w:ind w:left="720"/>
        <w:contextualSpacing/>
        <w:rPr>
          <w:b/>
        </w:rPr>
      </w:pPr>
    </w:p>
    <w:p w:rsidR="00341485" w:rsidRDefault="00341485" w:rsidP="00341485">
      <w:pPr>
        <w:spacing w:after="0" w:line="240" w:lineRule="auto"/>
        <w:ind w:left="720"/>
        <w:contextualSpacing/>
        <w:rPr>
          <w:b/>
        </w:rPr>
      </w:pPr>
    </w:p>
    <w:p w:rsidR="00040FAA" w:rsidRPr="00341485" w:rsidRDefault="00040FAA" w:rsidP="00341485">
      <w:pPr>
        <w:spacing w:after="0" w:line="240" w:lineRule="auto"/>
        <w:contextualSpacing/>
        <w:jc w:val="center"/>
        <w:rPr>
          <w:sz w:val="28"/>
          <w:szCs w:val="28"/>
        </w:rPr>
      </w:pPr>
      <w:r w:rsidRPr="00341485">
        <w:rPr>
          <w:b/>
          <w:sz w:val="28"/>
          <w:szCs w:val="28"/>
        </w:rPr>
        <w:t>Please call Community Water System 24 hours prior to any necessary inspections.</w:t>
      </w:r>
    </w:p>
    <w:p w:rsidR="00040FAA" w:rsidRPr="00341485" w:rsidRDefault="00040FAA" w:rsidP="00341485">
      <w:pPr>
        <w:contextualSpacing/>
        <w:jc w:val="center"/>
        <w:rPr>
          <w:sz w:val="28"/>
          <w:szCs w:val="28"/>
        </w:rPr>
      </w:pPr>
      <w:r w:rsidRPr="00341485">
        <w:rPr>
          <w:b/>
          <w:sz w:val="28"/>
          <w:szCs w:val="28"/>
        </w:rPr>
        <w:t>Phone:  501-825-7294 or 1-800-234-2971</w:t>
      </w:r>
    </w:p>
    <w:p w:rsidR="00787033" w:rsidRDefault="00787033" w:rsidP="00040FAA">
      <w:pPr>
        <w:spacing w:line="240" w:lineRule="auto"/>
        <w:ind w:firstLine="720"/>
        <w:contextualSpacing/>
        <w:sectPr w:rsidR="00787033" w:rsidSect="00787033">
          <w:pgSz w:w="12240" w:h="15840"/>
          <w:pgMar w:top="720" w:right="720" w:bottom="720" w:left="720" w:header="720" w:footer="720" w:gutter="0"/>
          <w:cols w:space="720"/>
          <w:docGrid w:linePitch="360"/>
        </w:sectPr>
      </w:pPr>
      <w:r>
        <w:tab/>
      </w:r>
    </w:p>
    <w:p w:rsidR="001C5A78" w:rsidRDefault="001C5A78" w:rsidP="0051230C">
      <w:pPr>
        <w:contextualSpacing/>
      </w:pPr>
    </w:p>
    <w:sectPr w:rsidR="001C5A78" w:rsidSect="00332B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761" w:rsidRDefault="00A17761" w:rsidP="008D766C">
      <w:pPr>
        <w:spacing w:after="0" w:line="240" w:lineRule="auto"/>
      </w:pPr>
      <w:r>
        <w:separator/>
      </w:r>
    </w:p>
  </w:endnote>
  <w:endnote w:type="continuationSeparator" w:id="0">
    <w:p w:rsidR="00A17761" w:rsidRDefault="00A17761" w:rsidP="008D7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E8B" w:rsidRDefault="00F13E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E8B" w:rsidRDefault="00F13E8B">
    <w:pPr>
      <w:pStyle w:val="Footer"/>
    </w:pPr>
  </w:p>
  <w:p w:rsidR="00F13E8B" w:rsidRPr="00332BF6" w:rsidRDefault="00F13E8B" w:rsidP="00787033">
    <w:pPr>
      <w:pStyle w:val="Footer"/>
      <w:pBdr>
        <w:top w:val="single" w:sz="8" w:space="1" w:color="auto"/>
      </w:pBdr>
      <w:rPr>
        <w:sz w:val="18"/>
        <w:szCs w:val="18"/>
      </w:rPr>
    </w:pPr>
    <w:r>
      <w:rPr>
        <w:b/>
        <w:sz w:val="18"/>
        <w:szCs w:val="18"/>
      </w:rPr>
      <w:t xml:space="preserve">Water Service and Easement Agreement New Shelter and or Commercial Unit New Connection  </w:t>
    </w:r>
  </w:p>
  <w:p w:rsidR="00F13E8B" w:rsidRPr="00332BF6" w:rsidRDefault="003E6595" w:rsidP="00332BF6">
    <w:pPr>
      <w:pStyle w:val="Footer"/>
      <w:pBdr>
        <w:top w:val="single" w:sz="8" w:space="1" w:color="auto"/>
      </w:pBdr>
      <w:rPr>
        <w:noProof/>
        <w:sz w:val="18"/>
        <w:szCs w:val="18"/>
      </w:rPr>
    </w:pPr>
    <w:r w:rsidRPr="00332BF6">
      <w:rPr>
        <w:sz w:val="18"/>
        <w:szCs w:val="18"/>
      </w:rPr>
      <w:fldChar w:fldCharType="begin"/>
    </w:r>
    <w:r w:rsidR="00F13E8B" w:rsidRPr="00332BF6">
      <w:rPr>
        <w:sz w:val="18"/>
        <w:szCs w:val="18"/>
      </w:rPr>
      <w:instrText xml:space="preserve"> FILENAME </w:instrText>
    </w:r>
    <w:r w:rsidRPr="00332BF6">
      <w:rPr>
        <w:sz w:val="18"/>
        <w:szCs w:val="18"/>
      </w:rPr>
      <w:fldChar w:fldCharType="separate"/>
    </w:r>
    <w:r w:rsidR="00B80DAA">
      <w:rPr>
        <w:noProof/>
        <w:sz w:val="18"/>
        <w:szCs w:val="18"/>
      </w:rPr>
      <w:t>WATER SERVICE AND EASEMENT AGREEMENT Revised 512013</w:t>
    </w:r>
    <w:r w:rsidRPr="00332BF6">
      <w:rPr>
        <w:sz w:val="18"/>
        <w:szCs w:val="18"/>
      </w:rPr>
      <w:fldChar w:fldCharType="end"/>
    </w:r>
    <w:r w:rsidR="00F13E8B">
      <w:rPr>
        <w:sz w:val="18"/>
        <w:szCs w:val="18"/>
      </w:rPr>
      <w:tab/>
    </w:r>
    <w:r w:rsidR="00F13E8B">
      <w:rPr>
        <w:sz w:val="18"/>
        <w:szCs w:val="18"/>
      </w:rPr>
      <w:tab/>
    </w:r>
    <w:r w:rsidR="00F13E8B" w:rsidRPr="00332BF6">
      <w:rPr>
        <w:sz w:val="18"/>
        <w:szCs w:val="18"/>
      </w:rPr>
      <w:t xml:space="preserve">Print Date: </w:t>
    </w:r>
    <w:r w:rsidRPr="00332BF6">
      <w:rPr>
        <w:sz w:val="18"/>
        <w:szCs w:val="18"/>
      </w:rPr>
      <w:fldChar w:fldCharType="begin"/>
    </w:r>
    <w:r w:rsidR="00F13E8B" w:rsidRPr="00332BF6">
      <w:rPr>
        <w:sz w:val="18"/>
        <w:szCs w:val="18"/>
      </w:rPr>
      <w:instrText xml:space="preserve"> PRINTDATE  </w:instrText>
    </w:r>
    <w:r w:rsidRPr="00332BF6">
      <w:rPr>
        <w:sz w:val="18"/>
        <w:szCs w:val="18"/>
      </w:rPr>
      <w:fldChar w:fldCharType="separate"/>
    </w:r>
    <w:r w:rsidR="00B80DAA">
      <w:rPr>
        <w:noProof/>
        <w:sz w:val="18"/>
        <w:szCs w:val="18"/>
      </w:rPr>
      <w:t>7/31/2014 9:02:00 AM</w:t>
    </w:r>
    <w:r w:rsidRPr="00332BF6">
      <w:rPr>
        <w:sz w:val="18"/>
        <w:szCs w:val="18"/>
      </w:rPr>
      <w:fldChar w:fldCharType="end"/>
    </w:r>
  </w:p>
  <w:p w:rsidR="00F13E8B" w:rsidRDefault="00F13E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E8B" w:rsidRDefault="00F13E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761" w:rsidRDefault="00A17761" w:rsidP="008D766C">
      <w:pPr>
        <w:spacing w:after="0" w:line="240" w:lineRule="auto"/>
      </w:pPr>
      <w:r>
        <w:separator/>
      </w:r>
    </w:p>
  </w:footnote>
  <w:footnote w:type="continuationSeparator" w:id="0">
    <w:p w:rsidR="00A17761" w:rsidRDefault="00A17761" w:rsidP="008D76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E8B" w:rsidRDefault="00F13E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E8B" w:rsidRDefault="00F13E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E8B" w:rsidRDefault="00F13E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D5C1C"/>
    <w:multiLevelType w:val="hybridMultilevel"/>
    <w:tmpl w:val="D854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03669C"/>
    <w:multiLevelType w:val="hybridMultilevel"/>
    <w:tmpl w:val="8BAE04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CB649B"/>
    <w:multiLevelType w:val="hybridMultilevel"/>
    <w:tmpl w:val="A404B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A4821"/>
    <w:multiLevelType w:val="hybridMultilevel"/>
    <w:tmpl w:val="A732C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9E4D94"/>
    <w:multiLevelType w:val="hybridMultilevel"/>
    <w:tmpl w:val="F0CC68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1730A7A"/>
    <w:multiLevelType w:val="hybridMultilevel"/>
    <w:tmpl w:val="CA5E0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2F23AA"/>
    <w:multiLevelType w:val="hybridMultilevel"/>
    <w:tmpl w:val="F9108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53AFE"/>
    <w:multiLevelType w:val="hybridMultilevel"/>
    <w:tmpl w:val="F138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AC7257"/>
    <w:multiLevelType w:val="hybridMultilevel"/>
    <w:tmpl w:val="7756B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6"/>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ACD"/>
    <w:rsid w:val="00001C29"/>
    <w:rsid w:val="00002F3B"/>
    <w:rsid w:val="00040FAA"/>
    <w:rsid w:val="000A22FF"/>
    <w:rsid w:val="000A4A86"/>
    <w:rsid w:val="000A6208"/>
    <w:rsid w:val="000B165F"/>
    <w:rsid w:val="000D541E"/>
    <w:rsid w:val="000F13A5"/>
    <w:rsid w:val="00137AD4"/>
    <w:rsid w:val="00144823"/>
    <w:rsid w:val="001C2617"/>
    <w:rsid w:val="001C5A78"/>
    <w:rsid w:val="001D231B"/>
    <w:rsid w:val="001E2647"/>
    <w:rsid w:val="001E2A61"/>
    <w:rsid w:val="001E6D28"/>
    <w:rsid w:val="001E7031"/>
    <w:rsid w:val="001F3476"/>
    <w:rsid w:val="001F6EE9"/>
    <w:rsid w:val="002019E0"/>
    <w:rsid w:val="0020288E"/>
    <w:rsid w:val="00243F2C"/>
    <w:rsid w:val="0025546A"/>
    <w:rsid w:val="00273292"/>
    <w:rsid w:val="002959CC"/>
    <w:rsid w:val="002B08C1"/>
    <w:rsid w:val="002B6286"/>
    <w:rsid w:val="002F7122"/>
    <w:rsid w:val="00314503"/>
    <w:rsid w:val="00320119"/>
    <w:rsid w:val="00332BF6"/>
    <w:rsid w:val="00341485"/>
    <w:rsid w:val="003903F7"/>
    <w:rsid w:val="003969B3"/>
    <w:rsid w:val="00397145"/>
    <w:rsid w:val="003A231E"/>
    <w:rsid w:val="003A55E6"/>
    <w:rsid w:val="003B1E3B"/>
    <w:rsid w:val="003D21E3"/>
    <w:rsid w:val="003E5856"/>
    <w:rsid w:val="003E6595"/>
    <w:rsid w:val="00435527"/>
    <w:rsid w:val="00443681"/>
    <w:rsid w:val="00493401"/>
    <w:rsid w:val="004B13E3"/>
    <w:rsid w:val="004C3ABF"/>
    <w:rsid w:val="004D134F"/>
    <w:rsid w:val="004E073A"/>
    <w:rsid w:val="004E1C39"/>
    <w:rsid w:val="004F2900"/>
    <w:rsid w:val="005111BE"/>
    <w:rsid w:val="00511FB2"/>
    <w:rsid w:val="0051230C"/>
    <w:rsid w:val="00515196"/>
    <w:rsid w:val="00525D79"/>
    <w:rsid w:val="00531780"/>
    <w:rsid w:val="005319E6"/>
    <w:rsid w:val="00541248"/>
    <w:rsid w:val="00545E79"/>
    <w:rsid w:val="005555A9"/>
    <w:rsid w:val="005B4C3D"/>
    <w:rsid w:val="005C722C"/>
    <w:rsid w:val="005E4F78"/>
    <w:rsid w:val="00622288"/>
    <w:rsid w:val="006263A7"/>
    <w:rsid w:val="00630C14"/>
    <w:rsid w:val="006411F7"/>
    <w:rsid w:val="00653B68"/>
    <w:rsid w:val="006712F8"/>
    <w:rsid w:val="0069150C"/>
    <w:rsid w:val="006B4FBF"/>
    <w:rsid w:val="006B6948"/>
    <w:rsid w:val="006E0CEE"/>
    <w:rsid w:val="00723D57"/>
    <w:rsid w:val="0073327E"/>
    <w:rsid w:val="00734BCB"/>
    <w:rsid w:val="00736578"/>
    <w:rsid w:val="00747588"/>
    <w:rsid w:val="0075064E"/>
    <w:rsid w:val="0076370A"/>
    <w:rsid w:val="00772344"/>
    <w:rsid w:val="00772A66"/>
    <w:rsid w:val="0078347C"/>
    <w:rsid w:val="00787033"/>
    <w:rsid w:val="00792ACD"/>
    <w:rsid w:val="007C786D"/>
    <w:rsid w:val="007F4869"/>
    <w:rsid w:val="00804CE6"/>
    <w:rsid w:val="00805777"/>
    <w:rsid w:val="00836F80"/>
    <w:rsid w:val="00845632"/>
    <w:rsid w:val="00895D2A"/>
    <w:rsid w:val="008A50AD"/>
    <w:rsid w:val="008A704F"/>
    <w:rsid w:val="008D291C"/>
    <w:rsid w:val="008D766C"/>
    <w:rsid w:val="008F42DE"/>
    <w:rsid w:val="008F5035"/>
    <w:rsid w:val="00917500"/>
    <w:rsid w:val="00920A1D"/>
    <w:rsid w:val="009256D3"/>
    <w:rsid w:val="009450F4"/>
    <w:rsid w:val="00950638"/>
    <w:rsid w:val="00960BB0"/>
    <w:rsid w:val="00963DD6"/>
    <w:rsid w:val="00971979"/>
    <w:rsid w:val="00987C49"/>
    <w:rsid w:val="009B18A9"/>
    <w:rsid w:val="009D2907"/>
    <w:rsid w:val="009E0B80"/>
    <w:rsid w:val="009F53F5"/>
    <w:rsid w:val="009F6252"/>
    <w:rsid w:val="00A17761"/>
    <w:rsid w:val="00A21D36"/>
    <w:rsid w:val="00A42836"/>
    <w:rsid w:val="00A42B28"/>
    <w:rsid w:val="00A5451A"/>
    <w:rsid w:val="00A66D1C"/>
    <w:rsid w:val="00A94D27"/>
    <w:rsid w:val="00A96517"/>
    <w:rsid w:val="00AB6000"/>
    <w:rsid w:val="00AE659E"/>
    <w:rsid w:val="00B03FDB"/>
    <w:rsid w:val="00B12B1B"/>
    <w:rsid w:val="00B46F96"/>
    <w:rsid w:val="00B63B18"/>
    <w:rsid w:val="00B73385"/>
    <w:rsid w:val="00B80DAA"/>
    <w:rsid w:val="00B93458"/>
    <w:rsid w:val="00BB6FF5"/>
    <w:rsid w:val="00BF4529"/>
    <w:rsid w:val="00C2268A"/>
    <w:rsid w:val="00C270BB"/>
    <w:rsid w:val="00C562AB"/>
    <w:rsid w:val="00C61D77"/>
    <w:rsid w:val="00C87206"/>
    <w:rsid w:val="00C905C3"/>
    <w:rsid w:val="00CA0289"/>
    <w:rsid w:val="00CD52F6"/>
    <w:rsid w:val="00D03EA7"/>
    <w:rsid w:val="00D50652"/>
    <w:rsid w:val="00D6515B"/>
    <w:rsid w:val="00D86EA0"/>
    <w:rsid w:val="00DB2B29"/>
    <w:rsid w:val="00DB46E7"/>
    <w:rsid w:val="00DF24B3"/>
    <w:rsid w:val="00DF52FA"/>
    <w:rsid w:val="00DF6523"/>
    <w:rsid w:val="00DF6CAF"/>
    <w:rsid w:val="00E042D5"/>
    <w:rsid w:val="00E1523B"/>
    <w:rsid w:val="00E16AA5"/>
    <w:rsid w:val="00E4655F"/>
    <w:rsid w:val="00EA48BE"/>
    <w:rsid w:val="00EB7590"/>
    <w:rsid w:val="00ED5A17"/>
    <w:rsid w:val="00ED71A1"/>
    <w:rsid w:val="00EE37F7"/>
    <w:rsid w:val="00F00FB6"/>
    <w:rsid w:val="00F04C55"/>
    <w:rsid w:val="00F13E8B"/>
    <w:rsid w:val="00F21337"/>
    <w:rsid w:val="00F9108A"/>
    <w:rsid w:val="00F914EE"/>
    <w:rsid w:val="00FA7ECA"/>
    <w:rsid w:val="00FE3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AD4301-4F50-44FC-907B-F4C764A9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1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F78"/>
    <w:pPr>
      <w:ind w:left="720"/>
      <w:contextualSpacing/>
    </w:pPr>
  </w:style>
  <w:style w:type="paragraph" w:styleId="BalloonText">
    <w:name w:val="Balloon Text"/>
    <w:basedOn w:val="Normal"/>
    <w:link w:val="BalloonTextChar"/>
    <w:uiPriority w:val="99"/>
    <w:semiHidden/>
    <w:unhideWhenUsed/>
    <w:rsid w:val="00836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F80"/>
    <w:rPr>
      <w:rFonts w:ascii="Tahoma" w:hAnsi="Tahoma" w:cs="Tahoma"/>
      <w:sz w:val="16"/>
      <w:szCs w:val="16"/>
    </w:rPr>
  </w:style>
  <w:style w:type="paragraph" w:styleId="Header">
    <w:name w:val="header"/>
    <w:basedOn w:val="Normal"/>
    <w:link w:val="HeaderChar"/>
    <w:uiPriority w:val="99"/>
    <w:unhideWhenUsed/>
    <w:rsid w:val="008D7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66C"/>
  </w:style>
  <w:style w:type="paragraph" w:styleId="Footer">
    <w:name w:val="footer"/>
    <w:basedOn w:val="Normal"/>
    <w:link w:val="FooterChar"/>
    <w:uiPriority w:val="99"/>
    <w:unhideWhenUsed/>
    <w:rsid w:val="008D7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66C"/>
  </w:style>
  <w:style w:type="table" w:styleId="TableGrid">
    <w:name w:val="Table Grid"/>
    <w:basedOn w:val="TableNormal"/>
    <w:rsid w:val="00AE6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40F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BFDA6C-19D2-442A-9593-D6263BB8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2754</Words>
  <Characters>15701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Messer</dc:creator>
  <cp:lastModifiedBy>Mike Messer</cp:lastModifiedBy>
  <cp:revision>2</cp:revision>
  <cp:lastPrinted>2014-07-31T14:02:00Z</cp:lastPrinted>
  <dcterms:created xsi:type="dcterms:W3CDTF">2017-04-19T15:14:00Z</dcterms:created>
  <dcterms:modified xsi:type="dcterms:W3CDTF">2017-04-19T15:14:00Z</dcterms:modified>
</cp:coreProperties>
</file>